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C203C" w14:textId="00650FE7" w:rsidR="00391786" w:rsidRPr="00391786" w:rsidRDefault="00391786" w:rsidP="00391786">
      <w:pPr>
        <w:pStyle w:val="Heading1"/>
        <w:spacing w:after="240"/>
        <w:rPr>
          <w:b/>
          <w:bCs/>
          <w:noProof/>
          <w:sz w:val="32"/>
          <w:szCs w:val="20"/>
        </w:rPr>
      </w:pPr>
      <w:r w:rsidRPr="00391786">
        <w:rPr>
          <w:b/>
          <w:bCs/>
          <w:noProof/>
          <w:sz w:val="32"/>
          <w:szCs w:val="20"/>
        </w:rPr>
        <w:t>DUTY STATEMENT</w:t>
      </w:r>
      <w:r>
        <w:rPr>
          <w:b/>
          <w:bCs/>
          <w:noProof/>
          <w:sz w:val="32"/>
          <w:szCs w:val="20"/>
        </w:rPr>
        <w:tab/>
      </w:r>
      <w:r>
        <w:rPr>
          <w:b/>
          <w:bCs/>
          <w:noProof/>
          <w:sz w:val="32"/>
          <w:szCs w:val="20"/>
        </w:rPr>
        <w:tab/>
      </w:r>
      <w:r>
        <w:rPr>
          <w:b/>
          <w:bCs/>
          <w:noProof/>
          <w:sz w:val="32"/>
          <w:szCs w:val="20"/>
        </w:rPr>
        <w:tab/>
      </w:r>
      <w:r>
        <w:rPr>
          <w:b/>
          <w:bCs/>
          <w:noProof/>
          <w:sz w:val="32"/>
          <w:szCs w:val="20"/>
        </w:rPr>
        <w:tab/>
      </w:r>
      <w:r>
        <w:rPr>
          <w:b/>
          <w:bCs/>
          <w:noProof/>
          <w:sz w:val="32"/>
          <w:szCs w:val="20"/>
        </w:rPr>
        <w:tab/>
      </w:r>
      <w:r>
        <w:rPr>
          <w:b/>
          <w:bCs/>
          <w:noProof/>
          <w:sz w:val="32"/>
          <w:szCs w:val="20"/>
        </w:rPr>
        <w:tab/>
      </w:r>
      <w:sdt>
        <w:sdtPr>
          <w:rPr>
            <w:b/>
            <w:bCs/>
            <w:noProof/>
            <w:sz w:val="32"/>
            <w:szCs w:val="20"/>
          </w:rPr>
          <w:id w:val="-1651286096"/>
          <w14:checkbox>
            <w14:checked w14:val="0"/>
            <w14:checkedState w14:val="2612" w14:font="MS Gothic"/>
            <w14:uncheckedState w14:val="2610" w14:font="MS Gothic"/>
          </w14:checkbox>
        </w:sdtPr>
        <w:sdtEndPr/>
        <w:sdtContent>
          <w:r w:rsidR="0004364A">
            <w:rPr>
              <w:rFonts w:ascii="MS Gothic" w:eastAsia="MS Gothic" w:hAnsi="MS Gothic" w:hint="eastAsia"/>
              <w:b/>
              <w:bCs/>
              <w:noProof/>
              <w:sz w:val="32"/>
              <w:szCs w:val="20"/>
            </w:rPr>
            <w:t>☐</w:t>
          </w:r>
        </w:sdtContent>
      </w:sdt>
      <w:r w:rsidRPr="00391786">
        <w:rPr>
          <w:b/>
          <w:bCs/>
          <w:noProof/>
          <w:sz w:val="24"/>
          <w:szCs w:val="16"/>
        </w:rPr>
        <w:t>CURRENT</w:t>
      </w:r>
      <w:r>
        <w:rPr>
          <w:b/>
          <w:bCs/>
          <w:noProof/>
          <w:sz w:val="24"/>
          <w:szCs w:val="16"/>
        </w:rPr>
        <w:tab/>
      </w:r>
      <w:sdt>
        <w:sdtPr>
          <w:rPr>
            <w:b/>
            <w:bCs/>
            <w:noProof/>
            <w:sz w:val="24"/>
            <w:szCs w:val="16"/>
          </w:rPr>
          <w:id w:val="-1511126230"/>
          <w14:checkbox>
            <w14:checked w14:val="1"/>
            <w14:checkedState w14:val="2612" w14:font="MS Gothic"/>
            <w14:uncheckedState w14:val="2610" w14:font="MS Gothic"/>
          </w14:checkbox>
        </w:sdtPr>
        <w:sdtEndPr/>
        <w:sdtContent>
          <w:r w:rsidR="00CB0250">
            <w:rPr>
              <w:rFonts w:ascii="MS Gothic" w:eastAsia="MS Gothic" w:hAnsi="MS Gothic" w:hint="eastAsia"/>
              <w:b/>
              <w:bCs/>
              <w:noProof/>
              <w:sz w:val="24"/>
              <w:szCs w:val="16"/>
            </w:rPr>
            <w:t>☒</w:t>
          </w:r>
        </w:sdtContent>
      </w:sdt>
      <w:r w:rsidRPr="00391786">
        <w:rPr>
          <w:b/>
          <w:bCs/>
          <w:noProof/>
          <w:sz w:val="24"/>
          <w:szCs w:val="16"/>
        </w:rPr>
        <w:t>PROPOSED</w:t>
      </w:r>
    </w:p>
    <w:tbl>
      <w:tblPr>
        <w:tblStyle w:val="TableGrid"/>
        <w:tblW w:w="0" w:type="auto"/>
        <w:tblCellMar>
          <w:top w:w="72" w:type="dxa"/>
        </w:tblCellMar>
        <w:tblLook w:val="04A0" w:firstRow="1" w:lastRow="0" w:firstColumn="1" w:lastColumn="0" w:noHBand="0" w:noVBand="1"/>
      </w:tblPr>
      <w:tblGrid>
        <w:gridCol w:w="3672"/>
        <w:gridCol w:w="3672"/>
        <w:gridCol w:w="3672"/>
      </w:tblGrid>
      <w:tr w:rsidR="00391786" w:rsidRPr="00CB0250" w14:paraId="6FE1AB6E" w14:textId="77777777" w:rsidTr="00FA7197">
        <w:trPr>
          <w:trHeight w:val="824"/>
        </w:trPr>
        <w:tc>
          <w:tcPr>
            <w:tcW w:w="3672" w:type="dxa"/>
          </w:tcPr>
          <w:p w14:paraId="02C5FBFB" w14:textId="77777777" w:rsidR="00391786" w:rsidRDefault="00391786" w:rsidP="00FA7197">
            <w:pPr>
              <w:rPr>
                <w:bCs/>
                <w:sz w:val="24"/>
                <w:szCs w:val="24"/>
              </w:rPr>
            </w:pPr>
            <w:r w:rsidRPr="00CB0250">
              <w:rPr>
                <w:bCs/>
                <w:sz w:val="24"/>
                <w:szCs w:val="24"/>
              </w:rPr>
              <w:t>RPA Number:</w:t>
            </w:r>
          </w:p>
          <w:p w14:paraId="2861EC81" w14:textId="0C546182" w:rsidR="0083277D" w:rsidRPr="0083277D" w:rsidRDefault="0083277D" w:rsidP="00FA7197">
            <w:pPr>
              <w:rPr>
                <w:sz w:val="24"/>
                <w:szCs w:val="24"/>
              </w:rPr>
            </w:pPr>
            <w:r w:rsidRPr="0083277D">
              <w:rPr>
                <w:sz w:val="24"/>
                <w:szCs w:val="24"/>
              </w:rPr>
              <w:t>CEERB-010 FY 22-23</w:t>
            </w:r>
          </w:p>
        </w:tc>
        <w:tc>
          <w:tcPr>
            <w:tcW w:w="3672" w:type="dxa"/>
          </w:tcPr>
          <w:p w14:paraId="622D79D3" w14:textId="77777777" w:rsidR="009B4231" w:rsidRPr="00CB0250" w:rsidRDefault="00391786" w:rsidP="009B4231">
            <w:pPr>
              <w:rPr>
                <w:b/>
                <w:bCs/>
                <w:sz w:val="24"/>
                <w:szCs w:val="24"/>
              </w:rPr>
            </w:pPr>
            <w:r w:rsidRPr="00CB0250">
              <w:rPr>
                <w:sz w:val="24"/>
                <w:szCs w:val="24"/>
              </w:rPr>
              <w:t xml:space="preserve">Classification Title: </w:t>
            </w:r>
          </w:p>
          <w:p w14:paraId="4FBAE1A3" w14:textId="5CD4C99C" w:rsidR="009B4231" w:rsidRPr="00CB0250" w:rsidRDefault="00B91008" w:rsidP="009B4231">
            <w:pPr>
              <w:pStyle w:val="EmpClass"/>
              <w:rPr>
                <w:b w:val="0"/>
                <w:bCs w:val="0"/>
              </w:rPr>
            </w:pPr>
            <w:r w:rsidRPr="00CB0250">
              <w:rPr>
                <w:b w:val="0"/>
                <w:bCs w:val="0"/>
              </w:rPr>
              <w:t>Senior Environmental Scientist (Specialist)</w:t>
            </w:r>
          </w:p>
        </w:tc>
        <w:tc>
          <w:tcPr>
            <w:tcW w:w="3672" w:type="dxa"/>
          </w:tcPr>
          <w:p w14:paraId="37A64F70" w14:textId="77777777" w:rsidR="00391786" w:rsidRPr="00CB0250" w:rsidRDefault="00391786" w:rsidP="009B4231">
            <w:pPr>
              <w:rPr>
                <w:sz w:val="24"/>
                <w:szCs w:val="24"/>
              </w:rPr>
            </w:pPr>
            <w:r w:rsidRPr="00CB0250">
              <w:rPr>
                <w:sz w:val="24"/>
                <w:szCs w:val="24"/>
              </w:rPr>
              <w:t>Position Number:</w:t>
            </w:r>
          </w:p>
          <w:p w14:paraId="4F6EFCB6" w14:textId="6BA59C5C" w:rsidR="009B4231" w:rsidRPr="00CB0250" w:rsidRDefault="00E112DE" w:rsidP="009B4231">
            <w:pPr>
              <w:pStyle w:val="EmpPos"/>
            </w:pPr>
            <w:r w:rsidRPr="00E112DE">
              <w:t>811-130-0765-002</w:t>
            </w:r>
          </w:p>
        </w:tc>
      </w:tr>
      <w:tr w:rsidR="00391786" w:rsidRPr="00CB0250" w14:paraId="74C1CB06" w14:textId="77777777" w:rsidTr="00FA7197">
        <w:trPr>
          <w:trHeight w:val="824"/>
        </w:trPr>
        <w:tc>
          <w:tcPr>
            <w:tcW w:w="3672" w:type="dxa"/>
          </w:tcPr>
          <w:p w14:paraId="4036D3CF" w14:textId="77777777" w:rsidR="00391786" w:rsidRPr="00CB0250" w:rsidRDefault="00391786" w:rsidP="009B4231">
            <w:pPr>
              <w:rPr>
                <w:sz w:val="24"/>
                <w:szCs w:val="24"/>
              </w:rPr>
            </w:pPr>
            <w:r w:rsidRPr="00CB0250">
              <w:rPr>
                <w:sz w:val="24"/>
                <w:szCs w:val="24"/>
              </w:rPr>
              <w:t>Incumbent Name:</w:t>
            </w:r>
          </w:p>
          <w:p w14:paraId="3F7A8895" w14:textId="25000A1E" w:rsidR="009B4231" w:rsidRPr="00CB0250" w:rsidRDefault="009B4231" w:rsidP="009B4231">
            <w:pPr>
              <w:pStyle w:val="EmpName"/>
            </w:pPr>
          </w:p>
        </w:tc>
        <w:tc>
          <w:tcPr>
            <w:tcW w:w="3672" w:type="dxa"/>
          </w:tcPr>
          <w:p w14:paraId="50912F56" w14:textId="77777777" w:rsidR="00391786" w:rsidRPr="00CB0250" w:rsidRDefault="00391786" w:rsidP="00FA7197">
            <w:pPr>
              <w:rPr>
                <w:bCs/>
                <w:sz w:val="24"/>
                <w:szCs w:val="24"/>
              </w:rPr>
            </w:pPr>
            <w:r w:rsidRPr="00CB0250">
              <w:rPr>
                <w:bCs/>
                <w:sz w:val="24"/>
                <w:szCs w:val="24"/>
              </w:rPr>
              <w:t>Working Title:</w:t>
            </w:r>
          </w:p>
          <w:p w14:paraId="5AD68C13" w14:textId="3CC3F416" w:rsidR="00B91008" w:rsidRPr="00CB0250" w:rsidRDefault="005B1C5E" w:rsidP="00FA7197">
            <w:pPr>
              <w:rPr>
                <w:b/>
                <w:bCs/>
                <w:sz w:val="24"/>
                <w:szCs w:val="24"/>
              </w:rPr>
            </w:pPr>
            <w:proofErr w:type="spellStart"/>
            <w:r w:rsidRPr="00CB0250">
              <w:rPr>
                <w:sz w:val="24"/>
                <w:szCs w:val="24"/>
              </w:rPr>
              <w:t>CalEnviroScreen</w:t>
            </w:r>
            <w:proofErr w:type="spellEnd"/>
            <w:r w:rsidRPr="00CB0250">
              <w:rPr>
                <w:sz w:val="24"/>
                <w:szCs w:val="24"/>
              </w:rPr>
              <w:t xml:space="preserve"> Senior Environmental Scientist</w:t>
            </w:r>
          </w:p>
        </w:tc>
        <w:tc>
          <w:tcPr>
            <w:tcW w:w="3672" w:type="dxa"/>
          </w:tcPr>
          <w:p w14:paraId="73C8ADD5" w14:textId="77777777" w:rsidR="00391786" w:rsidRPr="00CB0250" w:rsidRDefault="00391786" w:rsidP="00FA7197">
            <w:pPr>
              <w:rPr>
                <w:b/>
                <w:bCs/>
                <w:sz w:val="24"/>
                <w:szCs w:val="24"/>
              </w:rPr>
            </w:pPr>
            <w:r w:rsidRPr="00CB0250">
              <w:rPr>
                <w:bCs/>
                <w:sz w:val="24"/>
                <w:szCs w:val="24"/>
              </w:rPr>
              <w:t>Effective Date:</w:t>
            </w:r>
          </w:p>
        </w:tc>
      </w:tr>
      <w:tr w:rsidR="00391786" w:rsidRPr="00CB0250" w14:paraId="6958D32B" w14:textId="77777777" w:rsidTr="00FA7197">
        <w:trPr>
          <w:trHeight w:val="824"/>
        </w:trPr>
        <w:tc>
          <w:tcPr>
            <w:tcW w:w="3672" w:type="dxa"/>
          </w:tcPr>
          <w:p w14:paraId="25256903" w14:textId="77777777" w:rsidR="00391786" w:rsidRPr="00CB0250" w:rsidRDefault="00391786" w:rsidP="00FA7197">
            <w:pPr>
              <w:rPr>
                <w:sz w:val="24"/>
                <w:szCs w:val="24"/>
              </w:rPr>
            </w:pPr>
            <w:r w:rsidRPr="00CB0250">
              <w:rPr>
                <w:sz w:val="24"/>
                <w:szCs w:val="24"/>
              </w:rPr>
              <w:t>Tenure:</w:t>
            </w:r>
          </w:p>
          <w:p w14:paraId="49968EC1" w14:textId="273A6857" w:rsidR="00F92B35" w:rsidRPr="00CB0250" w:rsidRDefault="00F92B35" w:rsidP="00FA7197">
            <w:pPr>
              <w:rPr>
                <w:b/>
                <w:bCs/>
                <w:sz w:val="24"/>
                <w:szCs w:val="24"/>
              </w:rPr>
            </w:pPr>
            <w:r w:rsidRPr="00CB0250">
              <w:rPr>
                <w:sz w:val="24"/>
                <w:szCs w:val="24"/>
              </w:rPr>
              <w:t>Permanent</w:t>
            </w:r>
          </w:p>
        </w:tc>
        <w:tc>
          <w:tcPr>
            <w:tcW w:w="3672" w:type="dxa"/>
          </w:tcPr>
          <w:p w14:paraId="0F6155ED" w14:textId="77777777" w:rsidR="00391786" w:rsidRPr="00CB0250" w:rsidRDefault="00391786" w:rsidP="00FA7197">
            <w:pPr>
              <w:rPr>
                <w:sz w:val="24"/>
                <w:szCs w:val="24"/>
              </w:rPr>
            </w:pPr>
            <w:r w:rsidRPr="00CB0250">
              <w:rPr>
                <w:sz w:val="24"/>
                <w:szCs w:val="24"/>
              </w:rPr>
              <w:t>Time Base:</w:t>
            </w:r>
          </w:p>
          <w:p w14:paraId="2FEF5968" w14:textId="61DC882C" w:rsidR="00565B60" w:rsidRPr="00CB0250" w:rsidRDefault="00565B60" w:rsidP="00FA7197">
            <w:pPr>
              <w:rPr>
                <w:b/>
                <w:bCs/>
                <w:sz w:val="24"/>
                <w:szCs w:val="24"/>
              </w:rPr>
            </w:pPr>
            <w:r w:rsidRPr="00CB0250">
              <w:rPr>
                <w:sz w:val="24"/>
                <w:szCs w:val="24"/>
              </w:rPr>
              <w:t>Full</w:t>
            </w:r>
            <w:r w:rsidR="00CB0250" w:rsidRPr="00CB0250">
              <w:rPr>
                <w:sz w:val="24"/>
                <w:szCs w:val="24"/>
              </w:rPr>
              <w:t xml:space="preserve"> </w:t>
            </w:r>
            <w:r w:rsidRPr="00CB0250">
              <w:rPr>
                <w:sz w:val="24"/>
                <w:szCs w:val="24"/>
              </w:rPr>
              <w:t>Time</w:t>
            </w:r>
          </w:p>
        </w:tc>
        <w:tc>
          <w:tcPr>
            <w:tcW w:w="3672" w:type="dxa"/>
          </w:tcPr>
          <w:p w14:paraId="7CBCDA74" w14:textId="77777777" w:rsidR="00391786" w:rsidRPr="00CB0250" w:rsidRDefault="00391786" w:rsidP="00FA7197">
            <w:pPr>
              <w:rPr>
                <w:sz w:val="24"/>
                <w:szCs w:val="24"/>
              </w:rPr>
            </w:pPr>
            <w:r w:rsidRPr="00CB0250">
              <w:rPr>
                <w:bCs/>
                <w:sz w:val="24"/>
                <w:szCs w:val="24"/>
              </w:rPr>
              <w:t>Intermittent Hours Per Month</w:t>
            </w:r>
            <w:r w:rsidRPr="00CB0250">
              <w:rPr>
                <w:sz w:val="24"/>
                <w:szCs w:val="24"/>
              </w:rPr>
              <w:t>:</w:t>
            </w:r>
          </w:p>
          <w:p w14:paraId="0C45B5B7" w14:textId="3694C28E" w:rsidR="00873852" w:rsidRPr="00CB0250" w:rsidRDefault="00873852" w:rsidP="00FA7197">
            <w:pPr>
              <w:rPr>
                <w:b/>
                <w:bCs/>
                <w:sz w:val="24"/>
                <w:szCs w:val="24"/>
              </w:rPr>
            </w:pPr>
          </w:p>
        </w:tc>
      </w:tr>
      <w:tr w:rsidR="00391786" w:rsidRPr="00CB0250" w14:paraId="31EBBDD3" w14:textId="77777777" w:rsidTr="00FA7197">
        <w:trPr>
          <w:trHeight w:val="824"/>
        </w:trPr>
        <w:tc>
          <w:tcPr>
            <w:tcW w:w="3672" w:type="dxa"/>
          </w:tcPr>
          <w:p w14:paraId="06090B1F" w14:textId="77777777" w:rsidR="00391786" w:rsidRPr="00CB0250" w:rsidRDefault="00391786" w:rsidP="00FA7197">
            <w:pPr>
              <w:rPr>
                <w:bCs/>
                <w:sz w:val="24"/>
                <w:szCs w:val="24"/>
              </w:rPr>
            </w:pPr>
            <w:r w:rsidRPr="00CB0250">
              <w:rPr>
                <w:bCs/>
                <w:sz w:val="24"/>
                <w:szCs w:val="24"/>
              </w:rPr>
              <w:t>Division/Office:</w:t>
            </w:r>
          </w:p>
          <w:p w14:paraId="0FAA007A" w14:textId="7C755835" w:rsidR="00FB749C" w:rsidRPr="00CB0250" w:rsidRDefault="00FB749C" w:rsidP="00FA7197">
            <w:pPr>
              <w:rPr>
                <w:b/>
                <w:bCs/>
                <w:sz w:val="24"/>
                <w:szCs w:val="24"/>
              </w:rPr>
            </w:pPr>
            <w:r w:rsidRPr="00CB0250">
              <w:rPr>
                <w:bCs/>
                <w:sz w:val="24"/>
                <w:szCs w:val="24"/>
              </w:rPr>
              <w:t>Division of Scientific Programs</w:t>
            </w:r>
            <w:r w:rsidR="00CB0250">
              <w:rPr>
                <w:bCs/>
                <w:sz w:val="24"/>
                <w:szCs w:val="24"/>
              </w:rPr>
              <w:t>/ Community and Environmental Epidemiology Research Branch</w:t>
            </w:r>
          </w:p>
        </w:tc>
        <w:tc>
          <w:tcPr>
            <w:tcW w:w="3672" w:type="dxa"/>
          </w:tcPr>
          <w:p w14:paraId="722A34C2" w14:textId="77777777" w:rsidR="00391786" w:rsidRPr="00CB0250" w:rsidRDefault="00391786" w:rsidP="00FA7197">
            <w:pPr>
              <w:rPr>
                <w:bCs/>
                <w:sz w:val="24"/>
                <w:szCs w:val="24"/>
              </w:rPr>
            </w:pPr>
            <w:r w:rsidRPr="00CB0250">
              <w:rPr>
                <w:bCs/>
                <w:sz w:val="24"/>
                <w:szCs w:val="24"/>
              </w:rPr>
              <w:t>Section/Unit:</w:t>
            </w:r>
          </w:p>
          <w:p w14:paraId="07E0F25C" w14:textId="17A0DF89" w:rsidR="002C4341" w:rsidRPr="00CB0250" w:rsidRDefault="00CB0250" w:rsidP="00FA7197">
            <w:pPr>
              <w:rPr>
                <w:b/>
                <w:bCs/>
                <w:sz w:val="24"/>
                <w:szCs w:val="24"/>
              </w:rPr>
            </w:pPr>
            <w:r w:rsidRPr="00CB0250">
              <w:rPr>
                <w:sz w:val="24"/>
                <w:szCs w:val="24"/>
              </w:rPr>
              <w:t>Community Assessment and Environmental Trends Section</w:t>
            </w:r>
            <w:r w:rsidR="00E112DE">
              <w:rPr>
                <w:sz w:val="24"/>
                <w:szCs w:val="24"/>
              </w:rPr>
              <w:t>/ Environmental Trends Unit</w:t>
            </w:r>
          </w:p>
        </w:tc>
        <w:tc>
          <w:tcPr>
            <w:tcW w:w="3672" w:type="dxa"/>
          </w:tcPr>
          <w:p w14:paraId="073DCBEA" w14:textId="77777777" w:rsidR="00391786" w:rsidRPr="00CB0250" w:rsidRDefault="00391786" w:rsidP="00FA7197">
            <w:pPr>
              <w:rPr>
                <w:bCs/>
                <w:sz w:val="24"/>
                <w:szCs w:val="24"/>
              </w:rPr>
            </w:pPr>
            <w:r w:rsidRPr="00CB0250">
              <w:rPr>
                <w:sz w:val="24"/>
                <w:szCs w:val="24"/>
              </w:rPr>
              <w:t>Reporting Location</w:t>
            </w:r>
            <w:r w:rsidRPr="00CB0250">
              <w:rPr>
                <w:bCs/>
                <w:sz w:val="24"/>
                <w:szCs w:val="24"/>
              </w:rPr>
              <w:t>:</w:t>
            </w:r>
          </w:p>
          <w:p w14:paraId="5BBE6313" w14:textId="473A37AE" w:rsidR="00363CA7" w:rsidRPr="00CB0250" w:rsidRDefault="00363CA7" w:rsidP="00FA7197">
            <w:pPr>
              <w:rPr>
                <w:b/>
                <w:bCs/>
                <w:sz w:val="24"/>
                <w:szCs w:val="24"/>
              </w:rPr>
            </w:pPr>
            <w:r w:rsidRPr="00CB0250">
              <w:rPr>
                <w:sz w:val="24"/>
                <w:szCs w:val="24"/>
              </w:rPr>
              <w:t>Oakland or Sacramento</w:t>
            </w:r>
          </w:p>
        </w:tc>
      </w:tr>
      <w:tr w:rsidR="00391786" w:rsidRPr="00CB0250" w14:paraId="0A26CBB6" w14:textId="77777777" w:rsidTr="00FA7197">
        <w:trPr>
          <w:trHeight w:val="824"/>
        </w:trPr>
        <w:tc>
          <w:tcPr>
            <w:tcW w:w="3672" w:type="dxa"/>
          </w:tcPr>
          <w:p w14:paraId="451E590F" w14:textId="77777777" w:rsidR="00391786" w:rsidRDefault="00391786" w:rsidP="00FA7197">
            <w:pPr>
              <w:rPr>
                <w:bCs/>
                <w:sz w:val="24"/>
                <w:szCs w:val="24"/>
              </w:rPr>
            </w:pPr>
            <w:r w:rsidRPr="00CB0250">
              <w:rPr>
                <w:bCs/>
                <w:sz w:val="24"/>
                <w:szCs w:val="24"/>
              </w:rPr>
              <w:t>Supervisor’s Name:</w:t>
            </w:r>
          </w:p>
          <w:p w14:paraId="3BDE0D09" w14:textId="4A72B9D3" w:rsidR="00CB0250" w:rsidRPr="00CB0250" w:rsidRDefault="00CB0250" w:rsidP="00FA7197">
            <w:pPr>
              <w:rPr>
                <w:sz w:val="24"/>
                <w:szCs w:val="24"/>
              </w:rPr>
            </w:pPr>
          </w:p>
        </w:tc>
        <w:tc>
          <w:tcPr>
            <w:tcW w:w="3672" w:type="dxa"/>
          </w:tcPr>
          <w:p w14:paraId="6FB9AA3D" w14:textId="77777777" w:rsidR="00391786" w:rsidRDefault="00391786" w:rsidP="00FA7197">
            <w:pPr>
              <w:rPr>
                <w:bCs/>
                <w:sz w:val="24"/>
                <w:szCs w:val="24"/>
              </w:rPr>
            </w:pPr>
            <w:r w:rsidRPr="00CB0250">
              <w:rPr>
                <w:bCs/>
                <w:sz w:val="24"/>
                <w:szCs w:val="24"/>
              </w:rPr>
              <w:t>Supervisor’s Classification:</w:t>
            </w:r>
          </w:p>
          <w:p w14:paraId="50A6F3C0" w14:textId="2E4FB1FD" w:rsidR="00CB0250" w:rsidRPr="00CB0250" w:rsidRDefault="00A41555" w:rsidP="00FA7197">
            <w:pPr>
              <w:rPr>
                <w:sz w:val="24"/>
                <w:szCs w:val="24"/>
              </w:rPr>
            </w:pPr>
            <w:r>
              <w:rPr>
                <w:sz w:val="24"/>
                <w:szCs w:val="24"/>
              </w:rPr>
              <w:t>Senior Environmental Scientist (Supervisory)</w:t>
            </w:r>
          </w:p>
        </w:tc>
        <w:tc>
          <w:tcPr>
            <w:tcW w:w="3672" w:type="dxa"/>
          </w:tcPr>
          <w:p w14:paraId="10358330" w14:textId="77777777" w:rsidR="00391786" w:rsidRPr="00CB0250" w:rsidRDefault="00391786" w:rsidP="00FA7197">
            <w:pPr>
              <w:rPr>
                <w:bCs/>
                <w:sz w:val="24"/>
                <w:szCs w:val="24"/>
              </w:rPr>
            </w:pPr>
            <w:r w:rsidRPr="00CB0250">
              <w:rPr>
                <w:bCs/>
                <w:sz w:val="24"/>
                <w:szCs w:val="24"/>
              </w:rPr>
              <w:t>CBID:</w:t>
            </w:r>
          </w:p>
          <w:p w14:paraId="2FE1F2A7" w14:textId="54BCBEF2" w:rsidR="00363CA7" w:rsidRPr="00CB0250" w:rsidRDefault="00363CA7" w:rsidP="00FA7197">
            <w:pPr>
              <w:rPr>
                <w:sz w:val="24"/>
                <w:szCs w:val="24"/>
              </w:rPr>
            </w:pPr>
            <w:r w:rsidRPr="00CB0250">
              <w:rPr>
                <w:sz w:val="24"/>
                <w:szCs w:val="24"/>
              </w:rPr>
              <w:t>R10</w:t>
            </w:r>
          </w:p>
        </w:tc>
      </w:tr>
      <w:tr w:rsidR="00391786" w:rsidRPr="00CB0250" w14:paraId="6B97B6EA" w14:textId="77777777" w:rsidTr="00FA7197">
        <w:trPr>
          <w:trHeight w:val="1156"/>
        </w:trPr>
        <w:tc>
          <w:tcPr>
            <w:tcW w:w="3672" w:type="dxa"/>
          </w:tcPr>
          <w:p w14:paraId="0D61ACD5" w14:textId="538A4D7A" w:rsidR="00391786" w:rsidRPr="00CB0250" w:rsidRDefault="00391786" w:rsidP="00FA7197">
            <w:pPr>
              <w:spacing w:after="480"/>
              <w:rPr>
                <w:sz w:val="24"/>
                <w:szCs w:val="24"/>
              </w:rPr>
            </w:pPr>
            <w:r w:rsidRPr="00CB0250">
              <w:rPr>
                <w:sz w:val="24"/>
                <w:szCs w:val="24"/>
              </w:rPr>
              <w:t>Confidential Designation:</w:t>
            </w:r>
          </w:p>
          <w:p w14:paraId="77302531" w14:textId="48FADC54" w:rsidR="00391786" w:rsidRPr="00CB0250" w:rsidRDefault="00391786" w:rsidP="00FA7197">
            <w:pPr>
              <w:rPr>
                <w:sz w:val="24"/>
                <w:szCs w:val="24"/>
              </w:rPr>
            </w:pPr>
            <w:r w:rsidRPr="00CB0250">
              <w:rPr>
                <w:sz w:val="24"/>
                <w:szCs w:val="24"/>
              </w:rPr>
              <w:tab/>
            </w:r>
            <w:sdt>
              <w:sdtPr>
                <w:rPr>
                  <w:sz w:val="24"/>
                  <w:szCs w:val="24"/>
                </w:rPr>
                <w:id w:val="-407848194"/>
                <w14:checkbox>
                  <w14:checked w14:val="0"/>
                  <w14:checkedState w14:val="2612" w14:font="MS Gothic"/>
                  <w14:uncheckedState w14:val="2610" w14:font="MS Gothic"/>
                </w14:checkbox>
              </w:sdtPr>
              <w:sdtEndPr/>
              <w:sdtContent>
                <w:r w:rsidR="0004364A" w:rsidRPr="00CB0250">
                  <w:rPr>
                    <w:rFonts w:ascii="MS Gothic" w:eastAsia="MS Gothic" w:hAnsi="MS Gothic" w:hint="eastAsia"/>
                    <w:sz w:val="24"/>
                    <w:szCs w:val="24"/>
                  </w:rPr>
                  <w:t>☐</w:t>
                </w:r>
              </w:sdtContent>
            </w:sdt>
            <w:r w:rsidRPr="00CB0250">
              <w:rPr>
                <w:sz w:val="24"/>
                <w:szCs w:val="24"/>
              </w:rPr>
              <w:t>YES</w:t>
            </w:r>
            <w:r w:rsidRPr="00CB0250">
              <w:rPr>
                <w:sz w:val="24"/>
                <w:szCs w:val="24"/>
              </w:rPr>
              <w:tab/>
            </w:r>
            <w:sdt>
              <w:sdtPr>
                <w:rPr>
                  <w:sz w:val="24"/>
                  <w:szCs w:val="24"/>
                </w:rPr>
                <w:id w:val="1277522166"/>
                <w14:checkbox>
                  <w14:checked w14:val="1"/>
                  <w14:checkedState w14:val="2612" w14:font="MS Gothic"/>
                  <w14:uncheckedState w14:val="2610" w14:font="MS Gothic"/>
                </w14:checkbox>
              </w:sdtPr>
              <w:sdtEndPr/>
              <w:sdtContent>
                <w:r w:rsidR="00F92B35" w:rsidRPr="00CB0250">
                  <w:rPr>
                    <w:rFonts w:ascii="MS Gothic" w:eastAsia="MS Gothic" w:hAnsi="MS Gothic" w:hint="eastAsia"/>
                    <w:sz w:val="24"/>
                    <w:szCs w:val="24"/>
                  </w:rPr>
                  <w:t>☒</w:t>
                </w:r>
              </w:sdtContent>
            </w:sdt>
            <w:r w:rsidRPr="00CB0250">
              <w:rPr>
                <w:sz w:val="24"/>
                <w:szCs w:val="24"/>
              </w:rPr>
              <w:t>NO</w:t>
            </w:r>
          </w:p>
        </w:tc>
        <w:tc>
          <w:tcPr>
            <w:tcW w:w="3672" w:type="dxa"/>
          </w:tcPr>
          <w:p w14:paraId="0D0FC363" w14:textId="10DB7ABA" w:rsidR="00391786" w:rsidRPr="00CB0250" w:rsidRDefault="00391786" w:rsidP="00FA7197">
            <w:pPr>
              <w:spacing w:after="240"/>
              <w:rPr>
                <w:sz w:val="24"/>
                <w:szCs w:val="24"/>
              </w:rPr>
            </w:pPr>
            <w:r w:rsidRPr="00CB0250">
              <w:rPr>
                <w:sz w:val="24"/>
                <w:szCs w:val="24"/>
              </w:rPr>
              <w:t>Designated Position for Conflict of Interest:</w:t>
            </w:r>
          </w:p>
          <w:p w14:paraId="30C766BC" w14:textId="2D7BFD50" w:rsidR="00391786" w:rsidRPr="00CB0250" w:rsidRDefault="00391786" w:rsidP="00FA7197">
            <w:pPr>
              <w:rPr>
                <w:b/>
                <w:bCs/>
                <w:sz w:val="24"/>
                <w:szCs w:val="24"/>
              </w:rPr>
            </w:pPr>
            <w:r w:rsidRPr="00CB0250">
              <w:rPr>
                <w:sz w:val="24"/>
                <w:szCs w:val="24"/>
              </w:rPr>
              <w:tab/>
            </w:r>
            <w:sdt>
              <w:sdtPr>
                <w:rPr>
                  <w:sz w:val="24"/>
                  <w:szCs w:val="24"/>
                </w:rPr>
                <w:id w:val="-38048624"/>
                <w14:checkbox>
                  <w14:checked w14:val="1"/>
                  <w14:checkedState w14:val="2612" w14:font="MS Gothic"/>
                  <w14:uncheckedState w14:val="2610" w14:font="MS Gothic"/>
                </w14:checkbox>
              </w:sdtPr>
              <w:sdtEndPr/>
              <w:sdtContent>
                <w:r w:rsidR="00F92B35" w:rsidRPr="00CB0250">
                  <w:rPr>
                    <w:rFonts w:ascii="MS Gothic" w:eastAsia="MS Gothic" w:hAnsi="MS Gothic" w:hint="eastAsia"/>
                    <w:sz w:val="24"/>
                    <w:szCs w:val="24"/>
                  </w:rPr>
                  <w:t>☒</w:t>
                </w:r>
              </w:sdtContent>
            </w:sdt>
            <w:r w:rsidRPr="00CB0250">
              <w:rPr>
                <w:sz w:val="24"/>
                <w:szCs w:val="24"/>
              </w:rPr>
              <w:t>YES</w:t>
            </w:r>
            <w:r w:rsidRPr="00CB0250">
              <w:rPr>
                <w:sz w:val="24"/>
                <w:szCs w:val="24"/>
              </w:rPr>
              <w:tab/>
            </w:r>
            <w:sdt>
              <w:sdtPr>
                <w:rPr>
                  <w:sz w:val="24"/>
                  <w:szCs w:val="24"/>
                </w:rPr>
                <w:id w:val="-650907742"/>
                <w14:checkbox>
                  <w14:checked w14:val="0"/>
                  <w14:checkedState w14:val="2612" w14:font="MS Gothic"/>
                  <w14:uncheckedState w14:val="2610" w14:font="MS Gothic"/>
                </w14:checkbox>
              </w:sdtPr>
              <w:sdtEndPr/>
              <w:sdtContent>
                <w:r w:rsidR="00CD741F" w:rsidRPr="00CB0250">
                  <w:rPr>
                    <w:rFonts w:ascii="MS Gothic" w:eastAsia="MS Gothic" w:hAnsi="MS Gothic" w:hint="eastAsia"/>
                    <w:sz w:val="24"/>
                    <w:szCs w:val="24"/>
                  </w:rPr>
                  <w:t>☐</w:t>
                </w:r>
              </w:sdtContent>
            </w:sdt>
            <w:r w:rsidRPr="00CB0250">
              <w:rPr>
                <w:sz w:val="24"/>
                <w:szCs w:val="24"/>
              </w:rPr>
              <w:t>NO</w:t>
            </w:r>
          </w:p>
        </w:tc>
        <w:tc>
          <w:tcPr>
            <w:tcW w:w="3672" w:type="dxa"/>
          </w:tcPr>
          <w:p w14:paraId="6CBD15DB" w14:textId="65FB726E" w:rsidR="00391786" w:rsidRPr="00CB0250" w:rsidRDefault="009A7A12" w:rsidP="00FA7197">
            <w:pPr>
              <w:spacing w:after="480"/>
              <w:rPr>
                <w:sz w:val="24"/>
                <w:szCs w:val="24"/>
              </w:rPr>
            </w:pPr>
            <w:r w:rsidRPr="00CB0250">
              <w:rPr>
                <w:sz w:val="24"/>
                <w:szCs w:val="24"/>
              </w:rPr>
              <w:t xml:space="preserve"> </w:t>
            </w:r>
            <w:r w:rsidR="00391786" w:rsidRPr="00CB0250">
              <w:rPr>
                <w:sz w:val="24"/>
                <w:szCs w:val="24"/>
              </w:rPr>
              <w:t>Position Telework Eligible:</w:t>
            </w:r>
          </w:p>
          <w:p w14:paraId="2CFC716A" w14:textId="52DF4704" w:rsidR="00391786" w:rsidRPr="00CB0250" w:rsidRDefault="00391786" w:rsidP="00FA7197">
            <w:pPr>
              <w:rPr>
                <w:b/>
                <w:bCs/>
                <w:sz w:val="24"/>
                <w:szCs w:val="24"/>
              </w:rPr>
            </w:pPr>
            <w:r w:rsidRPr="00CB0250">
              <w:rPr>
                <w:sz w:val="24"/>
                <w:szCs w:val="24"/>
              </w:rPr>
              <w:tab/>
            </w:r>
            <w:sdt>
              <w:sdtPr>
                <w:rPr>
                  <w:sz w:val="24"/>
                  <w:szCs w:val="24"/>
                </w:rPr>
                <w:id w:val="5097878"/>
                <w14:checkbox>
                  <w14:checked w14:val="1"/>
                  <w14:checkedState w14:val="2612" w14:font="MS Gothic"/>
                  <w14:uncheckedState w14:val="2610" w14:font="MS Gothic"/>
                </w14:checkbox>
              </w:sdtPr>
              <w:sdtEndPr/>
              <w:sdtContent>
                <w:r w:rsidR="00F92B35" w:rsidRPr="00CB0250">
                  <w:rPr>
                    <w:rFonts w:ascii="MS Gothic" w:eastAsia="MS Gothic" w:hAnsi="MS Gothic" w:hint="eastAsia"/>
                    <w:sz w:val="24"/>
                    <w:szCs w:val="24"/>
                  </w:rPr>
                  <w:t>☒</w:t>
                </w:r>
              </w:sdtContent>
            </w:sdt>
            <w:r w:rsidRPr="00CB0250">
              <w:rPr>
                <w:sz w:val="24"/>
                <w:szCs w:val="24"/>
              </w:rPr>
              <w:t>YES</w:t>
            </w:r>
            <w:r w:rsidRPr="00CB0250">
              <w:rPr>
                <w:sz w:val="24"/>
                <w:szCs w:val="24"/>
              </w:rPr>
              <w:tab/>
            </w:r>
            <w:sdt>
              <w:sdtPr>
                <w:rPr>
                  <w:sz w:val="24"/>
                  <w:szCs w:val="24"/>
                </w:rPr>
                <w:id w:val="-21940046"/>
                <w14:checkbox>
                  <w14:checked w14:val="0"/>
                  <w14:checkedState w14:val="2612" w14:font="MS Gothic"/>
                  <w14:uncheckedState w14:val="2610" w14:font="MS Gothic"/>
                </w14:checkbox>
              </w:sdtPr>
              <w:sdtEndPr/>
              <w:sdtContent>
                <w:r w:rsidR="00CD741F" w:rsidRPr="00CB0250">
                  <w:rPr>
                    <w:rFonts w:ascii="MS Gothic" w:eastAsia="MS Gothic" w:hAnsi="MS Gothic" w:hint="eastAsia"/>
                    <w:sz w:val="24"/>
                    <w:szCs w:val="24"/>
                  </w:rPr>
                  <w:t>☐</w:t>
                </w:r>
              </w:sdtContent>
            </w:sdt>
            <w:r w:rsidRPr="00CB0250">
              <w:rPr>
                <w:sz w:val="24"/>
                <w:szCs w:val="24"/>
              </w:rPr>
              <w:t>NO</w:t>
            </w:r>
          </w:p>
        </w:tc>
      </w:tr>
      <w:tr w:rsidR="00391786" w:rsidRPr="00CB0250" w14:paraId="7A77A074" w14:textId="77777777" w:rsidTr="00FA7197">
        <w:trPr>
          <w:trHeight w:val="823"/>
        </w:trPr>
        <w:tc>
          <w:tcPr>
            <w:tcW w:w="11016" w:type="dxa"/>
            <w:gridSpan w:val="3"/>
          </w:tcPr>
          <w:p w14:paraId="36510CD2" w14:textId="31D5322E" w:rsidR="00391786" w:rsidRPr="00CB0250" w:rsidRDefault="00391786" w:rsidP="00FA7197">
            <w:pPr>
              <w:spacing w:after="120"/>
              <w:rPr>
                <w:sz w:val="24"/>
                <w:szCs w:val="24"/>
              </w:rPr>
            </w:pPr>
            <w:r w:rsidRPr="00CB0250">
              <w:rPr>
                <w:sz w:val="24"/>
                <w:szCs w:val="24"/>
              </w:rPr>
              <w:t>Supervision Exercised:</w:t>
            </w:r>
          </w:p>
          <w:p w14:paraId="5E6597A6" w14:textId="450CA264" w:rsidR="00391786" w:rsidRPr="00CB0250" w:rsidRDefault="00FD421C" w:rsidP="00FD421C">
            <w:pPr>
              <w:pStyle w:val="TableParagraph"/>
              <w:spacing w:before="62"/>
              <w:rPr>
                <w:sz w:val="24"/>
                <w:szCs w:val="24"/>
              </w:rPr>
            </w:pPr>
            <w:r w:rsidRPr="00CB0250">
              <w:rPr>
                <w:noProof/>
                <w:sz w:val="24"/>
                <w:szCs w:val="24"/>
              </w:rPr>
              <w:tab/>
            </w:r>
            <w:sdt>
              <w:sdtPr>
                <w:rPr>
                  <w:noProof/>
                  <w:sz w:val="24"/>
                  <w:szCs w:val="24"/>
                </w:rPr>
                <w:id w:val="1944101651"/>
                <w14:checkbox>
                  <w14:checked w14:val="1"/>
                  <w14:checkedState w14:val="2612" w14:font="MS Gothic"/>
                  <w14:uncheckedState w14:val="2610" w14:font="MS Gothic"/>
                </w14:checkbox>
              </w:sdtPr>
              <w:sdtEndPr/>
              <w:sdtContent>
                <w:r w:rsidR="00F92B35" w:rsidRPr="00CB0250">
                  <w:rPr>
                    <w:rFonts w:ascii="MS Gothic" w:eastAsia="MS Gothic" w:hAnsi="MS Gothic" w:hint="eastAsia"/>
                    <w:noProof/>
                    <w:sz w:val="24"/>
                    <w:szCs w:val="24"/>
                  </w:rPr>
                  <w:t>☒</w:t>
                </w:r>
              </w:sdtContent>
            </w:sdt>
            <w:r w:rsidR="00391786" w:rsidRPr="00CB0250">
              <w:rPr>
                <w:noProof/>
                <w:sz w:val="24"/>
                <w:szCs w:val="24"/>
              </w:rPr>
              <w:t xml:space="preserve">None </w:t>
            </w:r>
            <w:r w:rsidR="00391786" w:rsidRPr="00CB0250">
              <w:rPr>
                <w:noProof/>
                <w:sz w:val="24"/>
                <w:szCs w:val="24"/>
              </w:rPr>
              <w:tab/>
            </w:r>
            <w:r w:rsidRPr="00CB0250">
              <w:rPr>
                <w:noProof/>
                <w:sz w:val="24"/>
                <w:szCs w:val="24"/>
              </w:rPr>
              <w:tab/>
            </w:r>
            <w:sdt>
              <w:sdtPr>
                <w:rPr>
                  <w:noProof/>
                  <w:sz w:val="24"/>
                  <w:szCs w:val="24"/>
                </w:rPr>
                <w:id w:val="-1913461733"/>
                <w14:checkbox>
                  <w14:checked w14:val="0"/>
                  <w14:checkedState w14:val="2612" w14:font="MS Gothic"/>
                  <w14:uncheckedState w14:val="2610" w14:font="MS Gothic"/>
                </w14:checkbox>
              </w:sdtPr>
              <w:sdtEndPr/>
              <w:sdtContent>
                <w:r w:rsidR="00CD741F" w:rsidRPr="00CB0250">
                  <w:rPr>
                    <w:rFonts w:ascii="MS Gothic" w:eastAsia="MS Gothic" w:hAnsi="MS Gothic" w:hint="eastAsia"/>
                    <w:noProof/>
                    <w:sz w:val="24"/>
                    <w:szCs w:val="24"/>
                  </w:rPr>
                  <w:t>☐</w:t>
                </w:r>
              </w:sdtContent>
            </w:sdt>
            <w:r w:rsidR="00391786" w:rsidRPr="00CB0250">
              <w:rPr>
                <w:sz w:val="24"/>
                <w:szCs w:val="24"/>
              </w:rPr>
              <w:t>Lead</w:t>
            </w:r>
            <w:r w:rsidRPr="00CB0250">
              <w:rPr>
                <w:sz w:val="24"/>
                <w:szCs w:val="24"/>
              </w:rPr>
              <w:tab/>
            </w:r>
            <w:r w:rsidRPr="00CB0250">
              <w:rPr>
                <w:sz w:val="24"/>
                <w:szCs w:val="24"/>
              </w:rPr>
              <w:tab/>
            </w:r>
            <w:sdt>
              <w:sdtPr>
                <w:rPr>
                  <w:sz w:val="24"/>
                  <w:szCs w:val="24"/>
                </w:rPr>
                <w:id w:val="-1170483521"/>
                <w14:checkbox>
                  <w14:checked w14:val="0"/>
                  <w14:checkedState w14:val="2612" w14:font="MS Gothic"/>
                  <w14:uncheckedState w14:val="2610" w14:font="MS Gothic"/>
                </w14:checkbox>
              </w:sdtPr>
              <w:sdtEndPr/>
              <w:sdtContent>
                <w:r w:rsidR="00CD741F" w:rsidRPr="00CB0250">
                  <w:rPr>
                    <w:rFonts w:ascii="MS Gothic" w:eastAsia="MS Gothic" w:hAnsi="MS Gothic" w:hint="eastAsia"/>
                    <w:sz w:val="24"/>
                    <w:szCs w:val="24"/>
                  </w:rPr>
                  <w:t>☐</w:t>
                </w:r>
              </w:sdtContent>
            </w:sdt>
            <w:r w:rsidR="00391786" w:rsidRPr="00CB0250">
              <w:rPr>
                <w:sz w:val="24"/>
                <w:szCs w:val="24"/>
              </w:rPr>
              <w:t>Managerial</w:t>
            </w:r>
            <w:r w:rsidRPr="00CB0250">
              <w:rPr>
                <w:sz w:val="24"/>
                <w:szCs w:val="24"/>
              </w:rPr>
              <w:tab/>
            </w:r>
            <w:r w:rsidRPr="00CB0250">
              <w:rPr>
                <w:sz w:val="24"/>
                <w:szCs w:val="24"/>
              </w:rPr>
              <w:tab/>
            </w:r>
            <w:sdt>
              <w:sdtPr>
                <w:rPr>
                  <w:sz w:val="24"/>
                  <w:szCs w:val="24"/>
                </w:rPr>
                <w:id w:val="1135143190"/>
                <w14:checkbox>
                  <w14:checked w14:val="0"/>
                  <w14:checkedState w14:val="2612" w14:font="MS Gothic"/>
                  <w14:uncheckedState w14:val="2610" w14:font="MS Gothic"/>
                </w14:checkbox>
              </w:sdtPr>
              <w:sdtEndPr/>
              <w:sdtContent>
                <w:r w:rsidR="00CD741F" w:rsidRPr="00CB0250">
                  <w:rPr>
                    <w:rFonts w:ascii="MS Gothic" w:eastAsia="MS Gothic" w:hAnsi="MS Gothic" w:hint="eastAsia"/>
                    <w:sz w:val="24"/>
                    <w:szCs w:val="24"/>
                  </w:rPr>
                  <w:t>☐</w:t>
                </w:r>
              </w:sdtContent>
            </w:sdt>
            <w:r w:rsidR="00391786" w:rsidRPr="00CB0250">
              <w:rPr>
                <w:sz w:val="24"/>
                <w:szCs w:val="24"/>
              </w:rPr>
              <w:t>Supervisory</w:t>
            </w:r>
          </w:p>
        </w:tc>
      </w:tr>
    </w:tbl>
    <w:p w14:paraId="460AD027" w14:textId="413769E0" w:rsidR="0094598B" w:rsidRPr="00CB0250" w:rsidRDefault="0094598B">
      <w:pPr>
        <w:rPr>
          <w:sz w:val="24"/>
          <w:szCs w:val="24"/>
        </w:rPr>
      </w:pPr>
    </w:p>
    <w:tbl>
      <w:tblPr>
        <w:tblStyle w:val="TableGridLight"/>
        <w:tblW w:w="11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82"/>
        <w:gridCol w:w="6574"/>
        <w:gridCol w:w="3507"/>
        <w:gridCol w:w="94"/>
        <w:gridCol w:w="160"/>
      </w:tblGrid>
      <w:tr w:rsidR="007C310F" w:rsidRPr="00CB0250" w14:paraId="7A34F32E" w14:textId="77777777" w:rsidTr="00006B0B">
        <w:trPr>
          <w:gridAfter w:val="1"/>
          <w:wAfter w:w="160" w:type="dxa"/>
          <w:trHeight w:hRule="exact" w:val="394"/>
        </w:trPr>
        <w:tc>
          <w:tcPr>
            <w:tcW w:w="10957" w:type="dxa"/>
            <w:gridSpan w:val="4"/>
          </w:tcPr>
          <w:p w14:paraId="111F560D" w14:textId="77777777" w:rsidR="007C310F" w:rsidRPr="00CB0250" w:rsidRDefault="007C310F" w:rsidP="007C310F">
            <w:pPr>
              <w:rPr>
                <w:sz w:val="24"/>
                <w:szCs w:val="24"/>
              </w:rPr>
            </w:pPr>
            <w:r w:rsidRPr="00CB0250">
              <w:rPr>
                <w:b/>
                <w:bCs/>
                <w:sz w:val="24"/>
                <w:szCs w:val="24"/>
              </w:rPr>
              <w:t>Human Resources Use Only:</w:t>
            </w:r>
          </w:p>
        </w:tc>
      </w:tr>
      <w:tr w:rsidR="007C310F" w:rsidRPr="00CB0250" w14:paraId="192AF0E5" w14:textId="77777777" w:rsidTr="00006B0B">
        <w:trPr>
          <w:gridAfter w:val="1"/>
          <w:wAfter w:w="160" w:type="dxa"/>
          <w:trHeight w:hRule="exact" w:val="394"/>
        </w:trPr>
        <w:tc>
          <w:tcPr>
            <w:tcW w:w="7356" w:type="dxa"/>
            <w:gridSpan w:val="2"/>
          </w:tcPr>
          <w:p w14:paraId="5C623055" w14:textId="77777777" w:rsidR="007C310F" w:rsidRPr="00CB0250" w:rsidRDefault="007C310F" w:rsidP="007C310F">
            <w:pPr>
              <w:rPr>
                <w:b/>
                <w:bCs/>
                <w:sz w:val="24"/>
                <w:szCs w:val="24"/>
              </w:rPr>
            </w:pPr>
            <w:r w:rsidRPr="00CB0250">
              <w:rPr>
                <w:b/>
                <w:bCs/>
                <w:sz w:val="24"/>
                <w:szCs w:val="24"/>
              </w:rPr>
              <w:t xml:space="preserve">HR Analyst Approval: </w:t>
            </w:r>
          </w:p>
        </w:tc>
        <w:tc>
          <w:tcPr>
            <w:tcW w:w="3601" w:type="dxa"/>
            <w:gridSpan w:val="2"/>
          </w:tcPr>
          <w:p w14:paraId="3DE51A33" w14:textId="77777777" w:rsidR="007C310F" w:rsidRPr="00CB0250" w:rsidRDefault="007C310F" w:rsidP="007C310F">
            <w:pPr>
              <w:rPr>
                <w:b/>
                <w:bCs/>
                <w:sz w:val="24"/>
                <w:szCs w:val="24"/>
              </w:rPr>
            </w:pPr>
            <w:r w:rsidRPr="00CB0250">
              <w:rPr>
                <w:b/>
                <w:bCs/>
                <w:sz w:val="24"/>
                <w:szCs w:val="24"/>
              </w:rPr>
              <w:t>Date:</w:t>
            </w:r>
          </w:p>
        </w:tc>
      </w:tr>
      <w:tr w:rsidR="007C310F" w:rsidRPr="00CB0250" w14:paraId="7C0F91E9" w14:textId="77777777" w:rsidTr="00CB0250">
        <w:trPr>
          <w:gridAfter w:val="1"/>
          <w:wAfter w:w="160" w:type="dxa"/>
          <w:trHeight w:val="20"/>
        </w:trPr>
        <w:tc>
          <w:tcPr>
            <w:tcW w:w="10957" w:type="dxa"/>
            <w:gridSpan w:val="4"/>
          </w:tcPr>
          <w:p w14:paraId="1F6836EB" w14:textId="77777777" w:rsidR="007C310F" w:rsidRPr="00CB0250" w:rsidRDefault="007C310F" w:rsidP="007C310F">
            <w:pPr>
              <w:rPr>
                <w:b/>
                <w:bCs/>
                <w:sz w:val="24"/>
                <w:szCs w:val="24"/>
              </w:rPr>
            </w:pPr>
          </w:p>
        </w:tc>
      </w:tr>
      <w:tr w:rsidR="007C310F" w:rsidRPr="00CB0250" w14:paraId="2C3E4119" w14:textId="77777777" w:rsidTr="00CB0250">
        <w:trPr>
          <w:gridAfter w:val="1"/>
          <w:wAfter w:w="160" w:type="dxa"/>
          <w:trHeight w:val="20"/>
        </w:trPr>
        <w:tc>
          <w:tcPr>
            <w:tcW w:w="10957" w:type="dxa"/>
            <w:gridSpan w:val="4"/>
          </w:tcPr>
          <w:p w14:paraId="7C5D8EDA" w14:textId="77777777" w:rsidR="007C310F" w:rsidRPr="00CB0250" w:rsidRDefault="007C310F" w:rsidP="007C310F">
            <w:pPr>
              <w:rPr>
                <w:b/>
                <w:bCs/>
                <w:sz w:val="24"/>
                <w:szCs w:val="24"/>
              </w:rPr>
            </w:pPr>
            <w:r w:rsidRPr="00CB0250">
              <w:rPr>
                <w:b/>
                <w:bCs/>
                <w:sz w:val="24"/>
                <w:szCs w:val="24"/>
              </w:rPr>
              <w:t>General Statement</w:t>
            </w:r>
          </w:p>
        </w:tc>
      </w:tr>
      <w:tr w:rsidR="007C310F" w:rsidRPr="00CB0250" w14:paraId="20A1586E" w14:textId="77777777" w:rsidTr="00CB0250">
        <w:trPr>
          <w:gridAfter w:val="1"/>
          <w:wAfter w:w="160" w:type="dxa"/>
          <w:trHeight w:val="20"/>
        </w:trPr>
        <w:tc>
          <w:tcPr>
            <w:tcW w:w="10957" w:type="dxa"/>
            <w:gridSpan w:val="4"/>
          </w:tcPr>
          <w:p w14:paraId="505207AF" w14:textId="0569FE75" w:rsidR="007C310F" w:rsidRPr="00CB0250" w:rsidRDefault="007C310F" w:rsidP="007C310F">
            <w:pPr>
              <w:rPr>
                <w:sz w:val="24"/>
                <w:szCs w:val="24"/>
              </w:rPr>
            </w:pPr>
            <w:r w:rsidRPr="00CB0250">
              <w:rPr>
                <w:sz w:val="24"/>
                <w:szCs w:val="24"/>
              </w:rPr>
              <w:t xml:space="preserve">This position requires the incumbent to maintain consistent and regular attendance; communicate effectively (orally and in writing if both appropriate) in dealing with the public and/or other employees; develop and maintain knowledge and skill related to specific tasks, methodologies, materials, tools and equipment; complete assignments in a timely and efficient manner; and adhere to department policies and procedures regarding attendance, leave, and conduct. </w:t>
            </w:r>
          </w:p>
          <w:p w14:paraId="75FDB1F7" w14:textId="77777777" w:rsidR="007C310F" w:rsidRPr="00CB0250" w:rsidRDefault="007C310F" w:rsidP="007C310F">
            <w:pPr>
              <w:rPr>
                <w:sz w:val="24"/>
                <w:szCs w:val="24"/>
              </w:rPr>
            </w:pPr>
          </w:p>
        </w:tc>
      </w:tr>
      <w:tr w:rsidR="007C310F" w:rsidRPr="00CB0250" w14:paraId="4A0271F0" w14:textId="77777777" w:rsidTr="00CB0250">
        <w:trPr>
          <w:gridAfter w:val="1"/>
          <w:wAfter w:w="160" w:type="dxa"/>
          <w:trHeight w:val="20"/>
        </w:trPr>
        <w:tc>
          <w:tcPr>
            <w:tcW w:w="10957" w:type="dxa"/>
            <w:gridSpan w:val="4"/>
          </w:tcPr>
          <w:p w14:paraId="21A14670" w14:textId="77777777" w:rsidR="007C310F" w:rsidRPr="00CB0250" w:rsidRDefault="007C310F" w:rsidP="007C310F">
            <w:pPr>
              <w:rPr>
                <w:sz w:val="24"/>
                <w:szCs w:val="24"/>
              </w:rPr>
            </w:pPr>
            <w:r w:rsidRPr="00CB0250">
              <w:rPr>
                <w:b/>
                <w:sz w:val="24"/>
                <w:szCs w:val="24"/>
              </w:rPr>
              <w:t>Position Description</w:t>
            </w:r>
          </w:p>
          <w:p w14:paraId="6891F067" w14:textId="070A568E" w:rsidR="00962F69" w:rsidRPr="00CB0250" w:rsidRDefault="00962F69" w:rsidP="00962F69">
            <w:pPr>
              <w:spacing w:before="120" w:after="120"/>
              <w:rPr>
                <w:sz w:val="24"/>
                <w:szCs w:val="24"/>
              </w:rPr>
            </w:pPr>
            <w:r w:rsidRPr="00CB0250">
              <w:rPr>
                <w:sz w:val="24"/>
                <w:szCs w:val="24"/>
              </w:rPr>
              <w:t xml:space="preserve">The Community Assessment and Environmental Trends Section (CAETS) in the Community and Environmental Epidemiology Research Branch (CEERB) within the Office of Environmental Health Hazard Assessment has responsibilities for directing two major program areas within the branch. These two programs are (1) the development and updating of the </w:t>
            </w:r>
            <w:proofErr w:type="spellStart"/>
            <w:r w:rsidRPr="00CB0250">
              <w:rPr>
                <w:sz w:val="24"/>
                <w:szCs w:val="24"/>
              </w:rPr>
              <w:t>CalEnviroScreen</w:t>
            </w:r>
            <w:proofErr w:type="spellEnd"/>
            <w:r w:rsidRPr="00CB0250">
              <w:rPr>
                <w:sz w:val="24"/>
                <w:szCs w:val="24"/>
              </w:rPr>
              <w:t xml:space="preserve"> cumulative </w:t>
            </w:r>
            <w:r w:rsidRPr="00CB0250">
              <w:rPr>
                <w:sz w:val="24"/>
                <w:szCs w:val="24"/>
              </w:rPr>
              <w:lastRenderedPageBreak/>
              <w:t xml:space="preserve">impacts screening tool and (2) the analysis of environmental and population data to characterize statewide trends in environmental conditions. Each of these programs is housed in a unit (the Community Assessment and Research Unit and the Environmental Trends Unit). </w:t>
            </w:r>
            <w:bookmarkStart w:id="0" w:name="_Hlk157430945"/>
            <w:r w:rsidRPr="00CB0250">
              <w:rPr>
                <w:sz w:val="24"/>
                <w:szCs w:val="24"/>
              </w:rPr>
              <w:t>CAETS also provides technical assistance related to the evaluation of cumulative impacts to other programs in OEHHA, the California Environmental Protection Agency (CalEPA), and other California government entities and supports the identification of disadvantaged communities under Senate Bill</w:t>
            </w:r>
            <w:r w:rsidR="009B4777" w:rsidRPr="00CB0250">
              <w:rPr>
                <w:sz w:val="24"/>
                <w:szCs w:val="24"/>
              </w:rPr>
              <w:t xml:space="preserve"> (SB)</w:t>
            </w:r>
            <w:r w:rsidRPr="00CB0250">
              <w:rPr>
                <w:sz w:val="24"/>
                <w:szCs w:val="24"/>
              </w:rPr>
              <w:t xml:space="preserve"> 535 of 2012.</w:t>
            </w:r>
            <w:bookmarkEnd w:id="0"/>
          </w:p>
          <w:p w14:paraId="75DDA449" w14:textId="413FDAE5" w:rsidR="00E80430" w:rsidRPr="00CB0250" w:rsidRDefault="00962F69" w:rsidP="00962F69">
            <w:pPr>
              <w:rPr>
                <w:sz w:val="24"/>
                <w:szCs w:val="24"/>
              </w:rPr>
            </w:pPr>
            <w:r w:rsidRPr="00CB0250">
              <w:rPr>
                <w:sz w:val="24"/>
                <w:szCs w:val="24"/>
              </w:rPr>
              <w:t xml:space="preserve">Under </w:t>
            </w:r>
            <w:r w:rsidR="00EF4363">
              <w:rPr>
                <w:sz w:val="24"/>
                <w:szCs w:val="24"/>
              </w:rPr>
              <w:t>direction</w:t>
            </w:r>
            <w:r w:rsidRPr="00CB0250">
              <w:rPr>
                <w:sz w:val="24"/>
                <w:szCs w:val="24"/>
              </w:rPr>
              <w:t xml:space="preserve"> of the </w:t>
            </w:r>
            <w:r w:rsidRPr="00CB0250">
              <w:rPr>
                <w:noProof/>
                <w:sz w:val="24"/>
                <w:szCs w:val="24"/>
              </w:rPr>
              <w:t xml:space="preserve">Chief of </w:t>
            </w:r>
            <w:r w:rsidRPr="00CB0250">
              <w:rPr>
                <w:sz w:val="24"/>
                <w:szCs w:val="24"/>
              </w:rPr>
              <w:t>the Environmental Trends Unit (ETU), the Senior Environmental Scientist</w:t>
            </w:r>
            <w:r w:rsidR="008666AE" w:rsidRPr="00CB0250">
              <w:rPr>
                <w:sz w:val="24"/>
                <w:szCs w:val="24"/>
              </w:rPr>
              <w:t xml:space="preserve"> (Sr. ES)</w:t>
            </w:r>
            <w:r w:rsidRPr="00CB0250">
              <w:rPr>
                <w:sz w:val="24"/>
                <w:szCs w:val="24"/>
              </w:rPr>
              <w:t xml:space="preserve"> (Specialist)</w:t>
            </w:r>
            <w:r w:rsidR="0057561B" w:rsidRPr="00CB0250">
              <w:rPr>
                <w:sz w:val="24"/>
                <w:szCs w:val="24"/>
              </w:rPr>
              <w:t xml:space="preserve"> will have lead responsibility </w:t>
            </w:r>
            <w:r w:rsidR="00D434B4" w:rsidRPr="00CB0250">
              <w:rPr>
                <w:sz w:val="24"/>
                <w:szCs w:val="24"/>
              </w:rPr>
              <w:t>for designing and developing s</w:t>
            </w:r>
            <w:r w:rsidR="00B245A6" w:rsidRPr="00CB0250">
              <w:rPr>
                <w:sz w:val="24"/>
                <w:szCs w:val="24"/>
              </w:rPr>
              <w:t>cientific methods</w:t>
            </w:r>
            <w:r w:rsidR="00BB40A4" w:rsidRPr="00CB0250">
              <w:rPr>
                <w:sz w:val="24"/>
                <w:szCs w:val="24"/>
              </w:rPr>
              <w:t xml:space="preserve"> </w:t>
            </w:r>
            <w:r w:rsidR="00340F3C" w:rsidRPr="00CB0250">
              <w:rPr>
                <w:sz w:val="24"/>
                <w:szCs w:val="24"/>
              </w:rPr>
              <w:t xml:space="preserve">that supports the </w:t>
            </w:r>
            <w:r w:rsidR="00D434B4" w:rsidRPr="00CB0250">
              <w:rPr>
                <w:sz w:val="24"/>
                <w:szCs w:val="24"/>
              </w:rPr>
              <w:t>unit’s</w:t>
            </w:r>
            <w:r w:rsidR="00340F3C" w:rsidRPr="00CB0250">
              <w:rPr>
                <w:sz w:val="24"/>
                <w:szCs w:val="24"/>
              </w:rPr>
              <w:t xml:space="preserve"> efforts to </w:t>
            </w:r>
            <w:r w:rsidRPr="00CB0250">
              <w:rPr>
                <w:sz w:val="24"/>
                <w:szCs w:val="24"/>
              </w:rPr>
              <w:t xml:space="preserve">analyze </w:t>
            </w:r>
            <w:r w:rsidR="00481DCE" w:rsidRPr="00CB0250">
              <w:rPr>
                <w:sz w:val="24"/>
                <w:szCs w:val="24"/>
              </w:rPr>
              <w:t>trends and</w:t>
            </w:r>
            <w:r w:rsidRPr="00CB0250">
              <w:rPr>
                <w:sz w:val="24"/>
                <w:szCs w:val="24"/>
              </w:rPr>
              <w:t xml:space="preserve"> evaluate equity in the geographic distribution of data from </w:t>
            </w:r>
            <w:proofErr w:type="spellStart"/>
            <w:r w:rsidRPr="00CB0250">
              <w:rPr>
                <w:sz w:val="24"/>
                <w:szCs w:val="24"/>
              </w:rPr>
              <w:t>CalEnviroScreen</w:t>
            </w:r>
            <w:proofErr w:type="spellEnd"/>
            <w:r w:rsidRPr="00CB0250">
              <w:rPr>
                <w:sz w:val="24"/>
                <w:szCs w:val="24"/>
              </w:rPr>
              <w:t xml:space="preserve"> indicators over versions and time</w:t>
            </w:r>
            <w:r w:rsidR="00FD6541" w:rsidRPr="00CB0250">
              <w:rPr>
                <w:sz w:val="24"/>
                <w:szCs w:val="24"/>
              </w:rPr>
              <w:t>. The S</w:t>
            </w:r>
            <w:r w:rsidR="00F906EF" w:rsidRPr="00CB0250">
              <w:rPr>
                <w:sz w:val="24"/>
                <w:szCs w:val="24"/>
              </w:rPr>
              <w:t>r</w:t>
            </w:r>
            <w:r w:rsidR="00CE5B24" w:rsidRPr="00CB0250">
              <w:rPr>
                <w:sz w:val="24"/>
                <w:szCs w:val="24"/>
              </w:rPr>
              <w:t xml:space="preserve">. </w:t>
            </w:r>
            <w:r w:rsidR="00F906EF" w:rsidRPr="00CB0250">
              <w:rPr>
                <w:sz w:val="24"/>
                <w:szCs w:val="24"/>
              </w:rPr>
              <w:t xml:space="preserve">ES (Specialist) </w:t>
            </w:r>
            <w:r w:rsidR="0068676D" w:rsidRPr="00CB0250">
              <w:rPr>
                <w:sz w:val="24"/>
                <w:szCs w:val="24"/>
              </w:rPr>
              <w:t>develops written</w:t>
            </w:r>
            <w:r w:rsidR="005900A5" w:rsidRPr="00CB0250">
              <w:rPr>
                <w:sz w:val="24"/>
                <w:szCs w:val="24"/>
              </w:rPr>
              <w:t xml:space="preserve"> and visual materials, including </w:t>
            </w:r>
            <w:r w:rsidR="00787FE6" w:rsidRPr="00CB0250">
              <w:rPr>
                <w:sz w:val="24"/>
                <w:szCs w:val="24"/>
              </w:rPr>
              <w:t>technical reports</w:t>
            </w:r>
            <w:r w:rsidR="005900A5" w:rsidRPr="00CB0250">
              <w:rPr>
                <w:sz w:val="24"/>
                <w:szCs w:val="24"/>
              </w:rPr>
              <w:t xml:space="preserve"> and maps, to communicate the </w:t>
            </w:r>
            <w:r w:rsidR="00F94C05" w:rsidRPr="00CB0250">
              <w:rPr>
                <w:sz w:val="24"/>
                <w:szCs w:val="24"/>
              </w:rPr>
              <w:t xml:space="preserve">findings of the trends analyses. </w:t>
            </w:r>
            <w:r w:rsidR="00E80430" w:rsidRPr="00CB0250">
              <w:rPr>
                <w:sz w:val="24"/>
                <w:szCs w:val="24"/>
              </w:rPr>
              <w:t xml:space="preserve">The Sr. ES (Specialist) serves as a team member and consults with CalEPA boards and departments and other stakeholders to </w:t>
            </w:r>
            <w:r w:rsidR="00841C2C" w:rsidRPr="00CB0250">
              <w:rPr>
                <w:sz w:val="24"/>
                <w:szCs w:val="24"/>
              </w:rPr>
              <w:t>ensure the Unit</w:t>
            </w:r>
            <w:r w:rsidR="00442500">
              <w:rPr>
                <w:sz w:val="24"/>
                <w:szCs w:val="24"/>
              </w:rPr>
              <w:t>’</w:t>
            </w:r>
            <w:r w:rsidR="00841C2C" w:rsidRPr="00CB0250">
              <w:rPr>
                <w:sz w:val="24"/>
                <w:szCs w:val="24"/>
              </w:rPr>
              <w:t>s work is scientifically appropriate and meaningful. The Sr. ES (Specialist) will perform the following duties and other related work:</w:t>
            </w:r>
          </w:p>
          <w:p w14:paraId="0A286048" w14:textId="77777777" w:rsidR="007C310F" w:rsidRPr="00CB0250" w:rsidRDefault="007C310F" w:rsidP="00841C2C">
            <w:pPr>
              <w:rPr>
                <w:sz w:val="24"/>
                <w:szCs w:val="24"/>
              </w:rPr>
            </w:pPr>
          </w:p>
        </w:tc>
      </w:tr>
      <w:tr w:rsidR="007C310F" w:rsidRPr="00CB0250" w14:paraId="7338C370" w14:textId="77777777" w:rsidTr="00CB0250">
        <w:trPr>
          <w:gridAfter w:val="1"/>
          <w:wAfter w:w="160" w:type="dxa"/>
          <w:trHeight w:val="20"/>
        </w:trPr>
        <w:tc>
          <w:tcPr>
            <w:tcW w:w="10957" w:type="dxa"/>
            <w:gridSpan w:val="4"/>
          </w:tcPr>
          <w:p w14:paraId="7811590D" w14:textId="3829DE76" w:rsidR="0095740E" w:rsidRPr="00CB0250" w:rsidRDefault="007C310F" w:rsidP="007C310F">
            <w:pPr>
              <w:rPr>
                <w:b/>
                <w:bCs/>
                <w:sz w:val="24"/>
                <w:szCs w:val="24"/>
              </w:rPr>
            </w:pPr>
            <w:r w:rsidRPr="00CB0250">
              <w:rPr>
                <w:b/>
                <w:bCs/>
                <w:sz w:val="24"/>
                <w:szCs w:val="24"/>
              </w:rPr>
              <w:lastRenderedPageBreak/>
              <w:t>Essential Functions (Including percentage of time):</w:t>
            </w:r>
          </w:p>
          <w:p w14:paraId="0129E1F9" w14:textId="056A158F" w:rsidR="000040E1" w:rsidRPr="00CB0250" w:rsidRDefault="000040E1" w:rsidP="000040E1">
            <w:pPr>
              <w:spacing w:before="240" w:after="120"/>
              <w:ind w:left="720" w:hanging="720"/>
              <w:rPr>
                <w:b/>
                <w:sz w:val="24"/>
                <w:szCs w:val="24"/>
              </w:rPr>
            </w:pPr>
            <w:r w:rsidRPr="00CB0250">
              <w:rPr>
                <w:b/>
                <w:sz w:val="24"/>
                <w:szCs w:val="24"/>
              </w:rPr>
              <w:t>3</w:t>
            </w:r>
            <w:r w:rsidR="004272D7" w:rsidRPr="00CB0250">
              <w:rPr>
                <w:b/>
                <w:sz w:val="24"/>
                <w:szCs w:val="24"/>
              </w:rPr>
              <w:t>0</w:t>
            </w:r>
            <w:r w:rsidRPr="00CB0250">
              <w:rPr>
                <w:b/>
                <w:sz w:val="24"/>
                <w:szCs w:val="24"/>
              </w:rPr>
              <w:t>%</w:t>
            </w:r>
            <w:r w:rsidRPr="00CB0250">
              <w:rPr>
                <w:b/>
                <w:sz w:val="24"/>
                <w:szCs w:val="24"/>
              </w:rPr>
              <w:tab/>
            </w:r>
            <w:r w:rsidR="00B97757" w:rsidRPr="00CB0250">
              <w:rPr>
                <w:b/>
                <w:sz w:val="24"/>
                <w:szCs w:val="24"/>
              </w:rPr>
              <w:t xml:space="preserve">Design </w:t>
            </w:r>
            <w:r w:rsidR="00EF4363">
              <w:rPr>
                <w:b/>
                <w:sz w:val="24"/>
                <w:szCs w:val="24"/>
              </w:rPr>
              <w:t xml:space="preserve">of </w:t>
            </w:r>
            <w:r w:rsidR="00B97757" w:rsidRPr="00CB0250">
              <w:rPr>
                <w:b/>
                <w:sz w:val="24"/>
                <w:szCs w:val="24"/>
              </w:rPr>
              <w:t>M</w:t>
            </w:r>
            <w:r w:rsidRPr="00CB0250">
              <w:rPr>
                <w:b/>
                <w:sz w:val="24"/>
                <w:szCs w:val="24"/>
              </w:rPr>
              <w:t xml:space="preserve">ethodological Approaches to Evaluating </w:t>
            </w:r>
            <w:r w:rsidR="00FA6244" w:rsidRPr="00CB0250">
              <w:rPr>
                <w:b/>
                <w:sz w:val="24"/>
                <w:szCs w:val="24"/>
              </w:rPr>
              <w:t xml:space="preserve">Environmental </w:t>
            </w:r>
            <w:r w:rsidRPr="00CB0250">
              <w:rPr>
                <w:b/>
                <w:sz w:val="24"/>
                <w:szCs w:val="24"/>
              </w:rPr>
              <w:t>Trends</w:t>
            </w:r>
          </w:p>
          <w:p w14:paraId="58DC736A" w14:textId="1F905C20" w:rsidR="00906DF4" w:rsidRPr="00CB0250" w:rsidRDefault="00442500" w:rsidP="00906DF4">
            <w:pPr>
              <w:pStyle w:val="ListParagraph"/>
              <w:spacing w:before="120" w:after="120"/>
              <w:ind w:left="720"/>
              <w:rPr>
                <w:sz w:val="24"/>
                <w:szCs w:val="24"/>
              </w:rPr>
            </w:pPr>
            <w:r>
              <w:rPr>
                <w:bCs/>
                <w:sz w:val="24"/>
                <w:szCs w:val="24"/>
              </w:rPr>
              <w:t>Serve as the l</w:t>
            </w:r>
            <w:r w:rsidR="00211017" w:rsidRPr="00CB0250">
              <w:rPr>
                <w:bCs/>
                <w:sz w:val="24"/>
                <w:szCs w:val="24"/>
              </w:rPr>
              <w:t xml:space="preserve">ead </w:t>
            </w:r>
            <w:r>
              <w:rPr>
                <w:bCs/>
                <w:sz w:val="24"/>
                <w:szCs w:val="24"/>
              </w:rPr>
              <w:t xml:space="preserve">on </w:t>
            </w:r>
            <w:r w:rsidR="00211017" w:rsidRPr="00CB0250">
              <w:rPr>
                <w:bCs/>
                <w:sz w:val="24"/>
                <w:szCs w:val="24"/>
              </w:rPr>
              <w:t>the development of study design</w:t>
            </w:r>
            <w:r w:rsidR="00C573CB" w:rsidRPr="00CB0250">
              <w:rPr>
                <w:bCs/>
                <w:sz w:val="24"/>
                <w:szCs w:val="24"/>
              </w:rPr>
              <w:t>s</w:t>
            </w:r>
            <w:r w:rsidR="00211017" w:rsidRPr="00CB0250">
              <w:rPr>
                <w:bCs/>
                <w:sz w:val="24"/>
                <w:szCs w:val="24"/>
              </w:rPr>
              <w:t>, including</w:t>
            </w:r>
            <w:r w:rsidR="00D77E1C" w:rsidRPr="00CB0250">
              <w:rPr>
                <w:bCs/>
                <w:sz w:val="24"/>
                <w:szCs w:val="24"/>
              </w:rPr>
              <w:t xml:space="preserve"> </w:t>
            </w:r>
            <w:r w:rsidR="00967F28" w:rsidRPr="00CB0250">
              <w:rPr>
                <w:bCs/>
                <w:sz w:val="24"/>
                <w:szCs w:val="24"/>
              </w:rPr>
              <w:t xml:space="preserve">research </w:t>
            </w:r>
            <w:r w:rsidR="00211017" w:rsidRPr="00CB0250">
              <w:rPr>
                <w:bCs/>
                <w:sz w:val="24"/>
                <w:szCs w:val="24"/>
              </w:rPr>
              <w:t>methods,</w:t>
            </w:r>
            <w:r w:rsidR="00DC6DB3" w:rsidRPr="00CB0250">
              <w:rPr>
                <w:bCs/>
                <w:sz w:val="24"/>
                <w:szCs w:val="24"/>
              </w:rPr>
              <w:t xml:space="preserve"> to track changes and measure trends in </w:t>
            </w:r>
            <w:r w:rsidR="001703D6" w:rsidRPr="00CB0250">
              <w:rPr>
                <w:bCs/>
                <w:sz w:val="24"/>
                <w:szCs w:val="24"/>
              </w:rPr>
              <w:t>individual and cumulative environmental health data</w:t>
            </w:r>
            <w:r w:rsidR="00DC6DB3" w:rsidRPr="00CB0250">
              <w:rPr>
                <w:bCs/>
                <w:sz w:val="24"/>
                <w:szCs w:val="24"/>
              </w:rPr>
              <w:t xml:space="preserve"> used in </w:t>
            </w:r>
            <w:proofErr w:type="spellStart"/>
            <w:r w:rsidR="00DC6DB3" w:rsidRPr="00CB0250">
              <w:rPr>
                <w:bCs/>
                <w:sz w:val="24"/>
                <w:szCs w:val="24"/>
              </w:rPr>
              <w:t>CalEnviroScreen</w:t>
            </w:r>
            <w:proofErr w:type="spellEnd"/>
            <w:r w:rsidR="00DC6DB3" w:rsidRPr="00CB0250">
              <w:rPr>
                <w:bCs/>
                <w:sz w:val="24"/>
                <w:szCs w:val="24"/>
              </w:rPr>
              <w:t xml:space="preserve">. </w:t>
            </w:r>
            <w:r w:rsidR="008F77D5" w:rsidRPr="00CB0250">
              <w:rPr>
                <w:bCs/>
                <w:sz w:val="24"/>
                <w:szCs w:val="24"/>
              </w:rPr>
              <w:t xml:space="preserve">Review </w:t>
            </w:r>
            <w:r w:rsidR="00C506DB" w:rsidRPr="00CB0250">
              <w:rPr>
                <w:bCs/>
                <w:sz w:val="24"/>
                <w:szCs w:val="24"/>
              </w:rPr>
              <w:t>and summarize</w:t>
            </w:r>
            <w:r w:rsidR="003D28DF" w:rsidRPr="00CB0250">
              <w:rPr>
                <w:bCs/>
                <w:sz w:val="24"/>
                <w:szCs w:val="24"/>
              </w:rPr>
              <w:t xml:space="preserve"> </w:t>
            </w:r>
            <w:r w:rsidR="008F77D5" w:rsidRPr="00CB0250">
              <w:rPr>
                <w:bCs/>
                <w:sz w:val="24"/>
                <w:szCs w:val="24"/>
              </w:rPr>
              <w:t xml:space="preserve">scientific literature and </w:t>
            </w:r>
            <w:r w:rsidR="00DA74A3" w:rsidRPr="00CB0250">
              <w:rPr>
                <w:bCs/>
                <w:sz w:val="24"/>
                <w:szCs w:val="24"/>
              </w:rPr>
              <w:t>published reports</w:t>
            </w:r>
            <w:r w:rsidR="008F77D5" w:rsidRPr="00CB0250">
              <w:rPr>
                <w:bCs/>
                <w:sz w:val="24"/>
                <w:szCs w:val="24"/>
              </w:rPr>
              <w:t xml:space="preserve"> on approaches to track changes and measure </w:t>
            </w:r>
            <w:r w:rsidR="00C506DB" w:rsidRPr="00CB0250">
              <w:rPr>
                <w:bCs/>
                <w:sz w:val="24"/>
                <w:szCs w:val="24"/>
              </w:rPr>
              <w:t xml:space="preserve">environmental </w:t>
            </w:r>
            <w:r w:rsidR="008F77D5" w:rsidRPr="00CB0250">
              <w:rPr>
                <w:bCs/>
                <w:sz w:val="24"/>
                <w:szCs w:val="24"/>
              </w:rPr>
              <w:t>trend</w:t>
            </w:r>
            <w:r w:rsidR="00C506DB" w:rsidRPr="00CB0250">
              <w:rPr>
                <w:bCs/>
                <w:sz w:val="24"/>
                <w:szCs w:val="24"/>
              </w:rPr>
              <w:t xml:space="preserve">s, </w:t>
            </w:r>
            <w:r w:rsidR="008F77D5" w:rsidRPr="00CB0250">
              <w:rPr>
                <w:bCs/>
                <w:sz w:val="24"/>
                <w:szCs w:val="24"/>
              </w:rPr>
              <w:t>with a</w:t>
            </w:r>
            <w:r w:rsidR="00867C50" w:rsidRPr="00CB0250">
              <w:rPr>
                <w:bCs/>
                <w:sz w:val="24"/>
                <w:szCs w:val="24"/>
              </w:rPr>
              <w:t xml:space="preserve">n emphasis </w:t>
            </w:r>
            <w:r w:rsidR="00DA74A3" w:rsidRPr="00CB0250">
              <w:rPr>
                <w:bCs/>
                <w:sz w:val="24"/>
                <w:szCs w:val="24"/>
              </w:rPr>
              <w:t>on</w:t>
            </w:r>
            <w:r w:rsidR="008F77D5" w:rsidRPr="00CB0250">
              <w:rPr>
                <w:bCs/>
                <w:sz w:val="24"/>
                <w:szCs w:val="24"/>
              </w:rPr>
              <w:t xml:space="preserve"> </w:t>
            </w:r>
            <w:r w:rsidR="00B407C5" w:rsidRPr="00CB0250">
              <w:rPr>
                <w:bCs/>
                <w:sz w:val="24"/>
                <w:szCs w:val="24"/>
              </w:rPr>
              <w:t>geographic</w:t>
            </w:r>
            <w:r>
              <w:rPr>
                <w:bCs/>
                <w:sz w:val="24"/>
                <w:szCs w:val="24"/>
              </w:rPr>
              <w:t>-</w:t>
            </w:r>
            <w:r w:rsidR="008747F1" w:rsidRPr="00CB0250">
              <w:rPr>
                <w:bCs/>
                <w:sz w:val="24"/>
                <w:szCs w:val="24"/>
              </w:rPr>
              <w:t>,</w:t>
            </w:r>
            <w:r w:rsidR="00C0697B" w:rsidRPr="00CB0250">
              <w:rPr>
                <w:bCs/>
                <w:sz w:val="24"/>
                <w:szCs w:val="24"/>
              </w:rPr>
              <w:t xml:space="preserve"> </w:t>
            </w:r>
            <w:r w:rsidR="00243D93" w:rsidRPr="00CB0250">
              <w:rPr>
                <w:bCs/>
                <w:sz w:val="24"/>
                <w:szCs w:val="24"/>
              </w:rPr>
              <w:t>cumulative</w:t>
            </w:r>
            <w:r>
              <w:rPr>
                <w:bCs/>
                <w:sz w:val="24"/>
                <w:szCs w:val="24"/>
              </w:rPr>
              <w:t>-</w:t>
            </w:r>
            <w:r w:rsidR="00243D93" w:rsidRPr="00CB0250">
              <w:rPr>
                <w:bCs/>
                <w:sz w:val="24"/>
                <w:szCs w:val="24"/>
              </w:rPr>
              <w:t xml:space="preserve">, </w:t>
            </w:r>
            <w:r w:rsidR="00C0697B" w:rsidRPr="00CB0250">
              <w:rPr>
                <w:bCs/>
                <w:sz w:val="24"/>
                <w:szCs w:val="24"/>
              </w:rPr>
              <w:t>and equity</w:t>
            </w:r>
            <w:r>
              <w:rPr>
                <w:bCs/>
                <w:sz w:val="24"/>
                <w:szCs w:val="24"/>
              </w:rPr>
              <w:t>-</w:t>
            </w:r>
            <w:r w:rsidR="00F12613" w:rsidRPr="00CB0250">
              <w:rPr>
                <w:bCs/>
                <w:sz w:val="24"/>
                <w:szCs w:val="24"/>
              </w:rPr>
              <w:t>focused</w:t>
            </w:r>
            <w:r w:rsidR="00DA74A3" w:rsidRPr="00CB0250">
              <w:rPr>
                <w:bCs/>
                <w:sz w:val="24"/>
                <w:szCs w:val="24"/>
              </w:rPr>
              <w:t xml:space="preserve"> </w:t>
            </w:r>
            <w:r w:rsidR="00834771" w:rsidRPr="00CB0250">
              <w:rPr>
                <w:bCs/>
                <w:sz w:val="24"/>
                <w:szCs w:val="24"/>
              </w:rPr>
              <w:t>methods</w:t>
            </w:r>
            <w:r w:rsidR="00DA74A3" w:rsidRPr="00CB0250">
              <w:rPr>
                <w:bCs/>
                <w:sz w:val="24"/>
                <w:szCs w:val="24"/>
              </w:rPr>
              <w:t xml:space="preserve">. </w:t>
            </w:r>
            <w:bookmarkStart w:id="1" w:name="_Hlk158791132"/>
            <w:r>
              <w:rPr>
                <w:bCs/>
                <w:sz w:val="24"/>
                <w:szCs w:val="24"/>
              </w:rPr>
              <w:t>Develop</w:t>
            </w:r>
            <w:r w:rsidRPr="00CB0250">
              <w:rPr>
                <w:bCs/>
                <w:sz w:val="24"/>
                <w:szCs w:val="24"/>
              </w:rPr>
              <w:t xml:space="preserve"> </w:t>
            </w:r>
            <w:r w:rsidR="00105CD7" w:rsidRPr="00CB0250">
              <w:rPr>
                <w:bCs/>
                <w:sz w:val="24"/>
                <w:szCs w:val="24"/>
              </w:rPr>
              <w:t xml:space="preserve">expertise in the </w:t>
            </w:r>
            <w:r w:rsidR="004D7DCE" w:rsidRPr="00CB0250">
              <w:rPr>
                <w:bCs/>
                <w:sz w:val="24"/>
                <w:szCs w:val="24"/>
              </w:rPr>
              <w:t xml:space="preserve">environmental datasets </w:t>
            </w:r>
            <w:r w:rsidR="00867C50" w:rsidRPr="00CB0250">
              <w:rPr>
                <w:bCs/>
                <w:sz w:val="24"/>
                <w:szCs w:val="24"/>
              </w:rPr>
              <w:t>with</w:t>
            </w:r>
            <w:r w:rsidR="004D7DCE" w:rsidRPr="00CB0250">
              <w:rPr>
                <w:bCs/>
                <w:sz w:val="24"/>
                <w:szCs w:val="24"/>
              </w:rPr>
              <w:t xml:space="preserve">in </w:t>
            </w:r>
            <w:proofErr w:type="spellStart"/>
            <w:r w:rsidR="004D7DCE" w:rsidRPr="00CB0250">
              <w:rPr>
                <w:bCs/>
                <w:sz w:val="24"/>
                <w:szCs w:val="24"/>
              </w:rPr>
              <w:t>CalEnviroScreen</w:t>
            </w:r>
            <w:proofErr w:type="spellEnd"/>
            <w:r w:rsidR="00105CD7" w:rsidRPr="00CB0250">
              <w:rPr>
                <w:bCs/>
                <w:sz w:val="24"/>
                <w:szCs w:val="24"/>
              </w:rPr>
              <w:t xml:space="preserve"> in order to d</w:t>
            </w:r>
            <w:r w:rsidR="00906DF4" w:rsidRPr="00CB0250">
              <w:rPr>
                <w:bCs/>
                <w:sz w:val="24"/>
                <w:szCs w:val="24"/>
              </w:rPr>
              <w:t xml:space="preserve">evelop methods to analyze changes in environmental conditions that are </w:t>
            </w:r>
            <w:r>
              <w:rPr>
                <w:bCs/>
                <w:sz w:val="24"/>
                <w:szCs w:val="24"/>
              </w:rPr>
              <w:t>responsive</w:t>
            </w:r>
            <w:r w:rsidRPr="00CB0250">
              <w:rPr>
                <w:bCs/>
                <w:sz w:val="24"/>
                <w:szCs w:val="24"/>
              </w:rPr>
              <w:t xml:space="preserve"> </w:t>
            </w:r>
            <w:r w:rsidR="00906DF4" w:rsidRPr="00CB0250">
              <w:rPr>
                <w:bCs/>
                <w:sz w:val="24"/>
                <w:szCs w:val="24"/>
              </w:rPr>
              <w:t xml:space="preserve">to California and </w:t>
            </w:r>
            <w:r>
              <w:rPr>
                <w:bCs/>
                <w:sz w:val="24"/>
                <w:szCs w:val="24"/>
              </w:rPr>
              <w:t>federal</w:t>
            </w:r>
            <w:r w:rsidRPr="00CB0250">
              <w:rPr>
                <w:bCs/>
                <w:sz w:val="24"/>
                <w:szCs w:val="24"/>
              </w:rPr>
              <w:t xml:space="preserve"> </w:t>
            </w:r>
            <w:r w:rsidR="00906DF4" w:rsidRPr="00CB0250">
              <w:rPr>
                <w:bCs/>
                <w:sz w:val="24"/>
                <w:szCs w:val="24"/>
              </w:rPr>
              <w:t>environmental policies and regulations</w:t>
            </w:r>
            <w:r>
              <w:rPr>
                <w:bCs/>
                <w:sz w:val="24"/>
                <w:szCs w:val="24"/>
              </w:rPr>
              <w:t>,</w:t>
            </w:r>
            <w:bookmarkEnd w:id="1"/>
            <w:r>
              <w:rPr>
                <w:bCs/>
                <w:sz w:val="24"/>
                <w:szCs w:val="24"/>
              </w:rPr>
              <w:t xml:space="preserve"> e.g.</w:t>
            </w:r>
            <w:r w:rsidR="00906DF4" w:rsidRPr="00CB0250">
              <w:rPr>
                <w:bCs/>
                <w:sz w:val="24"/>
                <w:szCs w:val="24"/>
              </w:rPr>
              <w:t xml:space="preserve">, </w:t>
            </w:r>
            <w:r w:rsidR="00105CD7" w:rsidRPr="00CB0250">
              <w:rPr>
                <w:bCs/>
                <w:sz w:val="24"/>
                <w:szCs w:val="24"/>
              </w:rPr>
              <w:t xml:space="preserve">develop </w:t>
            </w:r>
            <w:r w:rsidR="006E625A" w:rsidRPr="00CB0250">
              <w:rPr>
                <w:bCs/>
                <w:sz w:val="24"/>
                <w:szCs w:val="24"/>
              </w:rPr>
              <w:t xml:space="preserve">study hypotheses </w:t>
            </w:r>
            <w:r w:rsidR="00906DF4" w:rsidRPr="00CB0250">
              <w:rPr>
                <w:bCs/>
                <w:sz w:val="24"/>
                <w:szCs w:val="24"/>
              </w:rPr>
              <w:t xml:space="preserve">that consider </w:t>
            </w:r>
            <w:r w:rsidR="0086584E" w:rsidRPr="00CB0250">
              <w:rPr>
                <w:bCs/>
                <w:sz w:val="24"/>
                <w:szCs w:val="24"/>
              </w:rPr>
              <w:t>changes in</w:t>
            </w:r>
            <w:r w:rsidR="006E625A" w:rsidRPr="00CB0250">
              <w:rPr>
                <w:bCs/>
                <w:sz w:val="24"/>
                <w:szCs w:val="24"/>
              </w:rPr>
              <w:t xml:space="preserve"> regulations (e.g.</w:t>
            </w:r>
            <w:r w:rsidR="00906DF4" w:rsidRPr="00CB0250">
              <w:rPr>
                <w:bCs/>
                <w:sz w:val="24"/>
                <w:szCs w:val="24"/>
              </w:rPr>
              <w:t xml:space="preserve"> </w:t>
            </w:r>
            <w:bookmarkStart w:id="2" w:name="_Hlk158791225"/>
            <w:r w:rsidR="006E625A" w:rsidRPr="00CB0250">
              <w:rPr>
                <w:bCs/>
                <w:sz w:val="24"/>
                <w:szCs w:val="24"/>
              </w:rPr>
              <w:t xml:space="preserve">changes to </w:t>
            </w:r>
            <w:r w:rsidR="0086584E" w:rsidRPr="00CB0250">
              <w:rPr>
                <w:bCs/>
                <w:sz w:val="24"/>
                <w:szCs w:val="24"/>
              </w:rPr>
              <w:t xml:space="preserve">drinking water monitoring </w:t>
            </w:r>
            <w:r w:rsidR="00906DF4" w:rsidRPr="00CB0250">
              <w:rPr>
                <w:bCs/>
                <w:sz w:val="24"/>
                <w:szCs w:val="24"/>
              </w:rPr>
              <w:t>or</w:t>
            </w:r>
            <w:r w:rsidR="0086584E" w:rsidRPr="00CB0250">
              <w:rPr>
                <w:bCs/>
                <w:sz w:val="24"/>
                <w:szCs w:val="24"/>
              </w:rPr>
              <w:t xml:space="preserve"> </w:t>
            </w:r>
            <w:r w:rsidR="00906DF4" w:rsidRPr="00CB0250">
              <w:rPr>
                <w:bCs/>
                <w:sz w:val="24"/>
                <w:szCs w:val="24"/>
              </w:rPr>
              <w:t>hazardous waste</w:t>
            </w:r>
            <w:r w:rsidR="00105CD7" w:rsidRPr="00CB0250">
              <w:rPr>
                <w:bCs/>
                <w:sz w:val="24"/>
                <w:szCs w:val="24"/>
              </w:rPr>
              <w:t xml:space="preserve"> </w:t>
            </w:r>
            <w:r w:rsidR="009B4462" w:rsidRPr="00CB0250">
              <w:rPr>
                <w:bCs/>
                <w:sz w:val="24"/>
                <w:szCs w:val="24"/>
              </w:rPr>
              <w:t>and</w:t>
            </w:r>
            <w:r w:rsidR="00105CD7" w:rsidRPr="00CB0250">
              <w:rPr>
                <w:bCs/>
                <w:sz w:val="24"/>
                <w:szCs w:val="24"/>
              </w:rPr>
              <w:t xml:space="preserve"> solid waste</w:t>
            </w:r>
            <w:r w:rsidR="00906DF4" w:rsidRPr="00CB0250">
              <w:rPr>
                <w:bCs/>
                <w:sz w:val="24"/>
                <w:szCs w:val="24"/>
              </w:rPr>
              <w:t xml:space="preserve"> facilit</w:t>
            </w:r>
            <w:r w:rsidR="00975836" w:rsidRPr="00CB0250">
              <w:rPr>
                <w:bCs/>
                <w:sz w:val="24"/>
                <w:szCs w:val="24"/>
              </w:rPr>
              <w:t>y</w:t>
            </w:r>
            <w:r w:rsidR="00906DF4" w:rsidRPr="00CB0250">
              <w:rPr>
                <w:bCs/>
                <w:sz w:val="24"/>
                <w:szCs w:val="24"/>
              </w:rPr>
              <w:t xml:space="preserve"> </w:t>
            </w:r>
            <w:r w:rsidR="00975836" w:rsidRPr="00CB0250">
              <w:rPr>
                <w:bCs/>
                <w:sz w:val="24"/>
                <w:szCs w:val="24"/>
              </w:rPr>
              <w:t>permitting</w:t>
            </w:r>
            <w:bookmarkEnd w:id="2"/>
            <w:r w:rsidR="006E625A" w:rsidRPr="00CB0250">
              <w:rPr>
                <w:bCs/>
                <w:sz w:val="24"/>
                <w:szCs w:val="24"/>
              </w:rPr>
              <w:t>)</w:t>
            </w:r>
            <w:r w:rsidR="00906DF4" w:rsidRPr="00CB0250">
              <w:rPr>
                <w:bCs/>
                <w:sz w:val="24"/>
                <w:szCs w:val="24"/>
              </w:rPr>
              <w:t xml:space="preserve"> and </w:t>
            </w:r>
            <w:r w:rsidR="006A43F2" w:rsidRPr="00CB0250">
              <w:rPr>
                <w:bCs/>
                <w:sz w:val="24"/>
                <w:szCs w:val="24"/>
              </w:rPr>
              <w:t>their</w:t>
            </w:r>
            <w:r w:rsidR="00D3174C" w:rsidRPr="00CB0250">
              <w:rPr>
                <w:bCs/>
                <w:sz w:val="24"/>
                <w:szCs w:val="24"/>
              </w:rPr>
              <w:t xml:space="preserve"> impact on </w:t>
            </w:r>
            <w:proofErr w:type="spellStart"/>
            <w:r w:rsidR="00906DF4" w:rsidRPr="00CB0250">
              <w:rPr>
                <w:bCs/>
                <w:sz w:val="24"/>
                <w:szCs w:val="24"/>
              </w:rPr>
              <w:t>CalEnviroScreen</w:t>
            </w:r>
            <w:proofErr w:type="spellEnd"/>
            <w:r w:rsidR="00906DF4" w:rsidRPr="00CB0250">
              <w:rPr>
                <w:bCs/>
                <w:sz w:val="24"/>
                <w:szCs w:val="24"/>
              </w:rPr>
              <w:t xml:space="preserve"> </w:t>
            </w:r>
            <w:r w:rsidR="006A43F2" w:rsidRPr="00CB0250">
              <w:rPr>
                <w:bCs/>
                <w:sz w:val="24"/>
                <w:szCs w:val="24"/>
              </w:rPr>
              <w:t xml:space="preserve">indicator </w:t>
            </w:r>
            <w:r w:rsidR="00906DF4" w:rsidRPr="00CB0250">
              <w:rPr>
                <w:bCs/>
                <w:sz w:val="24"/>
                <w:szCs w:val="24"/>
              </w:rPr>
              <w:t>scoring.</w:t>
            </w:r>
            <w:r w:rsidR="007B2BCA" w:rsidRPr="00CB0250">
              <w:rPr>
                <w:bCs/>
                <w:sz w:val="24"/>
                <w:szCs w:val="24"/>
              </w:rPr>
              <w:t xml:space="preserve"> </w:t>
            </w:r>
            <w:r>
              <w:rPr>
                <w:bCs/>
                <w:sz w:val="24"/>
                <w:szCs w:val="24"/>
              </w:rPr>
              <w:t>Use</w:t>
            </w:r>
            <w:r w:rsidR="007915D2" w:rsidRPr="00CB0250">
              <w:rPr>
                <w:bCs/>
                <w:sz w:val="24"/>
                <w:szCs w:val="24"/>
              </w:rPr>
              <w:t xml:space="preserve"> </w:t>
            </w:r>
            <w:proofErr w:type="spellStart"/>
            <w:r w:rsidR="007915D2" w:rsidRPr="00CB0250">
              <w:rPr>
                <w:bCs/>
                <w:sz w:val="24"/>
                <w:szCs w:val="24"/>
              </w:rPr>
              <w:t>CalEnviroScreen</w:t>
            </w:r>
            <w:proofErr w:type="spellEnd"/>
            <w:r w:rsidR="007915D2" w:rsidRPr="00CB0250">
              <w:rPr>
                <w:bCs/>
                <w:sz w:val="24"/>
                <w:szCs w:val="24"/>
              </w:rPr>
              <w:t xml:space="preserve"> environmental indicators </w:t>
            </w:r>
            <w:r w:rsidR="00C65EAB" w:rsidRPr="00CB0250">
              <w:rPr>
                <w:bCs/>
                <w:sz w:val="24"/>
                <w:szCs w:val="24"/>
              </w:rPr>
              <w:t>to</w:t>
            </w:r>
            <w:r w:rsidR="007915D2" w:rsidRPr="00CB0250">
              <w:rPr>
                <w:bCs/>
                <w:sz w:val="24"/>
                <w:szCs w:val="24"/>
              </w:rPr>
              <w:t xml:space="preserve"> </w:t>
            </w:r>
            <w:r w:rsidR="00C65EAB" w:rsidRPr="00CB0250">
              <w:rPr>
                <w:bCs/>
                <w:sz w:val="24"/>
                <w:szCs w:val="24"/>
              </w:rPr>
              <w:t>i</w:t>
            </w:r>
            <w:r w:rsidR="007915D2" w:rsidRPr="00CB0250">
              <w:rPr>
                <w:bCs/>
                <w:sz w:val="24"/>
                <w:szCs w:val="24"/>
              </w:rPr>
              <w:t xml:space="preserve">dentify which indicators </w:t>
            </w:r>
            <w:r>
              <w:rPr>
                <w:bCs/>
                <w:sz w:val="24"/>
                <w:szCs w:val="24"/>
              </w:rPr>
              <w:t>should be</w:t>
            </w:r>
            <w:r w:rsidRPr="00CB0250">
              <w:rPr>
                <w:bCs/>
                <w:sz w:val="24"/>
                <w:szCs w:val="24"/>
              </w:rPr>
              <w:t xml:space="preserve"> </w:t>
            </w:r>
            <w:r w:rsidR="00B335F0" w:rsidRPr="00CB0250">
              <w:rPr>
                <w:bCs/>
                <w:sz w:val="24"/>
                <w:szCs w:val="24"/>
              </w:rPr>
              <w:t>back calculated</w:t>
            </w:r>
            <w:r w:rsidR="00B4523A" w:rsidRPr="00CB0250">
              <w:rPr>
                <w:bCs/>
                <w:sz w:val="24"/>
                <w:szCs w:val="24"/>
              </w:rPr>
              <w:t xml:space="preserve"> using current </w:t>
            </w:r>
            <w:r w:rsidR="00597DDF" w:rsidRPr="00CB0250">
              <w:rPr>
                <w:bCs/>
                <w:sz w:val="24"/>
                <w:szCs w:val="24"/>
              </w:rPr>
              <w:t>methodologies</w:t>
            </w:r>
            <w:r w:rsidR="00B4523A" w:rsidRPr="00CB0250">
              <w:rPr>
                <w:bCs/>
                <w:sz w:val="24"/>
                <w:szCs w:val="24"/>
              </w:rPr>
              <w:t>.</w:t>
            </w:r>
            <w:r w:rsidR="0086584E" w:rsidRPr="00CB0250">
              <w:rPr>
                <w:bCs/>
                <w:sz w:val="24"/>
                <w:szCs w:val="24"/>
              </w:rPr>
              <w:t xml:space="preserve"> </w:t>
            </w:r>
            <w:r w:rsidR="00480B74">
              <w:rPr>
                <w:bCs/>
                <w:sz w:val="24"/>
                <w:szCs w:val="24"/>
              </w:rPr>
              <w:t>C</w:t>
            </w:r>
            <w:r w:rsidR="00480B74" w:rsidRPr="00CB0250">
              <w:rPr>
                <w:bCs/>
                <w:sz w:val="24"/>
                <w:szCs w:val="24"/>
              </w:rPr>
              <w:t xml:space="preserve">onduct </w:t>
            </w:r>
            <w:r w:rsidR="00957DFE" w:rsidRPr="00CB0250">
              <w:rPr>
                <w:bCs/>
                <w:sz w:val="24"/>
                <w:szCs w:val="24"/>
              </w:rPr>
              <w:t>research</w:t>
            </w:r>
            <w:r w:rsidR="00480B74">
              <w:rPr>
                <w:bCs/>
                <w:sz w:val="24"/>
                <w:szCs w:val="24"/>
              </w:rPr>
              <w:t xml:space="preserve"> and summarize </w:t>
            </w:r>
            <w:r w:rsidR="00283C8B" w:rsidRPr="00CB0250">
              <w:rPr>
                <w:bCs/>
                <w:sz w:val="24"/>
                <w:szCs w:val="24"/>
              </w:rPr>
              <w:t xml:space="preserve">how </w:t>
            </w:r>
            <w:r w:rsidR="00957DFE" w:rsidRPr="00CB0250">
              <w:rPr>
                <w:bCs/>
                <w:sz w:val="24"/>
                <w:szCs w:val="24"/>
              </w:rPr>
              <w:t>uses of</w:t>
            </w:r>
            <w:r w:rsidR="00283C8B" w:rsidRPr="00CB0250">
              <w:rPr>
                <w:bCs/>
                <w:sz w:val="24"/>
                <w:szCs w:val="24"/>
              </w:rPr>
              <w:t xml:space="preserve"> the tool</w:t>
            </w:r>
            <w:r w:rsidR="00957DFE" w:rsidRPr="00CB0250">
              <w:rPr>
                <w:bCs/>
                <w:sz w:val="24"/>
                <w:szCs w:val="24"/>
              </w:rPr>
              <w:t xml:space="preserve"> </w:t>
            </w:r>
            <w:r w:rsidR="001E391E" w:rsidRPr="00CB0250">
              <w:rPr>
                <w:bCs/>
                <w:sz w:val="24"/>
                <w:szCs w:val="24"/>
              </w:rPr>
              <w:t>(such as</w:t>
            </w:r>
            <w:r w:rsidR="009B4777" w:rsidRPr="00CB0250">
              <w:rPr>
                <w:bCs/>
                <w:sz w:val="24"/>
                <w:szCs w:val="24"/>
              </w:rPr>
              <w:t xml:space="preserve"> SB 535 disadvantaged community designations) </w:t>
            </w:r>
            <w:r w:rsidR="00957DFE" w:rsidRPr="00CB0250">
              <w:rPr>
                <w:bCs/>
                <w:sz w:val="24"/>
                <w:szCs w:val="24"/>
              </w:rPr>
              <w:t>may influence changes in scoring across versions</w:t>
            </w:r>
            <w:r w:rsidR="00283C8B" w:rsidRPr="00CB0250">
              <w:rPr>
                <w:bCs/>
                <w:sz w:val="24"/>
                <w:szCs w:val="24"/>
              </w:rPr>
              <w:t>.</w:t>
            </w:r>
            <w:r w:rsidR="00957DFE" w:rsidRPr="00CB0250">
              <w:rPr>
                <w:bCs/>
                <w:sz w:val="24"/>
                <w:szCs w:val="24"/>
              </w:rPr>
              <w:t xml:space="preserve"> </w:t>
            </w:r>
            <w:r w:rsidR="00373D3D" w:rsidRPr="00CB0250">
              <w:rPr>
                <w:bCs/>
                <w:sz w:val="24"/>
                <w:szCs w:val="24"/>
              </w:rPr>
              <w:t>P</w:t>
            </w:r>
            <w:r w:rsidR="0086584E" w:rsidRPr="00CB0250">
              <w:rPr>
                <w:bCs/>
                <w:sz w:val="24"/>
                <w:szCs w:val="24"/>
              </w:rPr>
              <w:t>repare presentations</w:t>
            </w:r>
            <w:r w:rsidR="00373D3D" w:rsidRPr="00CB0250">
              <w:rPr>
                <w:bCs/>
                <w:sz w:val="24"/>
                <w:szCs w:val="24"/>
              </w:rPr>
              <w:t>, develop written documentation, and make recommendations</w:t>
            </w:r>
            <w:r w:rsidR="0086584E" w:rsidRPr="00CB0250">
              <w:rPr>
                <w:bCs/>
                <w:sz w:val="24"/>
                <w:szCs w:val="24"/>
              </w:rPr>
              <w:t xml:space="preserve"> </w:t>
            </w:r>
            <w:r w:rsidR="00957DFE" w:rsidRPr="00CB0250">
              <w:rPr>
                <w:bCs/>
                <w:sz w:val="24"/>
                <w:szCs w:val="24"/>
              </w:rPr>
              <w:t>of</w:t>
            </w:r>
            <w:r w:rsidR="0086584E" w:rsidRPr="00CB0250">
              <w:rPr>
                <w:bCs/>
                <w:sz w:val="24"/>
                <w:szCs w:val="24"/>
              </w:rPr>
              <w:t xml:space="preserve"> </w:t>
            </w:r>
            <w:r w:rsidR="00E324A5" w:rsidRPr="00CB0250">
              <w:rPr>
                <w:bCs/>
                <w:sz w:val="24"/>
                <w:szCs w:val="24"/>
              </w:rPr>
              <w:t xml:space="preserve">proposed </w:t>
            </w:r>
            <w:r w:rsidR="0086584E" w:rsidRPr="00CB0250">
              <w:rPr>
                <w:bCs/>
                <w:sz w:val="24"/>
                <w:szCs w:val="24"/>
              </w:rPr>
              <w:t xml:space="preserve">methodological approaches </w:t>
            </w:r>
            <w:r w:rsidR="00373D3D" w:rsidRPr="00CB0250">
              <w:rPr>
                <w:bCs/>
                <w:sz w:val="24"/>
                <w:szCs w:val="24"/>
              </w:rPr>
              <w:t>for</w:t>
            </w:r>
            <w:r w:rsidR="006F3819" w:rsidRPr="00CB0250">
              <w:rPr>
                <w:bCs/>
                <w:sz w:val="24"/>
                <w:szCs w:val="24"/>
              </w:rPr>
              <w:t xml:space="preserve"> review by </w:t>
            </w:r>
            <w:r w:rsidR="0086584E" w:rsidRPr="00CB0250">
              <w:rPr>
                <w:sz w:val="24"/>
                <w:szCs w:val="24"/>
              </w:rPr>
              <w:t>Unit and Section Chief</w:t>
            </w:r>
            <w:r>
              <w:rPr>
                <w:sz w:val="24"/>
                <w:szCs w:val="24"/>
              </w:rPr>
              <w:t>s</w:t>
            </w:r>
            <w:r w:rsidR="0086584E" w:rsidRPr="00CB0250">
              <w:rPr>
                <w:sz w:val="24"/>
                <w:szCs w:val="24"/>
              </w:rPr>
              <w:t>.</w:t>
            </w:r>
          </w:p>
          <w:p w14:paraId="4BC4163F" w14:textId="25F9AE80" w:rsidR="00180575" w:rsidRPr="00CB0250" w:rsidRDefault="00180575" w:rsidP="00180575">
            <w:pPr>
              <w:spacing w:before="240" w:after="120"/>
              <w:ind w:left="720" w:hanging="720"/>
              <w:rPr>
                <w:b/>
                <w:sz w:val="24"/>
                <w:szCs w:val="24"/>
              </w:rPr>
            </w:pPr>
            <w:r w:rsidRPr="00CB0250">
              <w:rPr>
                <w:b/>
                <w:sz w:val="24"/>
                <w:szCs w:val="24"/>
              </w:rPr>
              <w:t>25%</w:t>
            </w:r>
            <w:r w:rsidRPr="00CB0250">
              <w:rPr>
                <w:b/>
                <w:sz w:val="24"/>
                <w:szCs w:val="24"/>
              </w:rPr>
              <w:tab/>
              <w:t xml:space="preserve">Consultation and </w:t>
            </w:r>
            <w:r w:rsidR="00771B08" w:rsidRPr="00CB0250">
              <w:rPr>
                <w:b/>
                <w:sz w:val="24"/>
                <w:szCs w:val="24"/>
              </w:rPr>
              <w:t>O</w:t>
            </w:r>
            <w:r w:rsidRPr="00CB0250">
              <w:rPr>
                <w:b/>
                <w:sz w:val="24"/>
                <w:szCs w:val="24"/>
              </w:rPr>
              <w:t xml:space="preserve">utreach on </w:t>
            </w:r>
            <w:proofErr w:type="spellStart"/>
            <w:r w:rsidRPr="00CB0250">
              <w:rPr>
                <w:b/>
                <w:sz w:val="24"/>
                <w:szCs w:val="24"/>
              </w:rPr>
              <w:t>CalEnviroScreen</w:t>
            </w:r>
            <w:proofErr w:type="spellEnd"/>
            <w:r w:rsidRPr="00CB0250">
              <w:rPr>
                <w:b/>
                <w:sz w:val="24"/>
                <w:szCs w:val="24"/>
              </w:rPr>
              <w:t xml:space="preserve"> trends analysis</w:t>
            </w:r>
          </w:p>
          <w:p w14:paraId="73A07E83" w14:textId="41A1F06D" w:rsidR="000D28DD" w:rsidRPr="00CB0250" w:rsidRDefault="00FA0AC0" w:rsidP="00BB11AA">
            <w:pPr>
              <w:pStyle w:val="ListParagraph"/>
              <w:spacing w:before="120" w:after="120"/>
              <w:ind w:left="720"/>
              <w:rPr>
                <w:sz w:val="24"/>
                <w:szCs w:val="24"/>
              </w:rPr>
            </w:pPr>
            <w:r w:rsidRPr="00CB0250">
              <w:rPr>
                <w:sz w:val="24"/>
                <w:szCs w:val="24"/>
              </w:rPr>
              <w:t xml:space="preserve">Coordinate the development of an ongoing public engagement </w:t>
            </w:r>
            <w:r w:rsidR="002B5729">
              <w:rPr>
                <w:sz w:val="24"/>
                <w:szCs w:val="24"/>
              </w:rPr>
              <w:t>plan</w:t>
            </w:r>
            <w:r w:rsidR="002B5729" w:rsidRPr="00CB0250">
              <w:rPr>
                <w:sz w:val="24"/>
                <w:szCs w:val="24"/>
              </w:rPr>
              <w:t xml:space="preserve"> </w:t>
            </w:r>
            <w:r w:rsidRPr="00CB0250">
              <w:rPr>
                <w:sz w:val="24"/>
                <w:szCs w:val="24"/>
              </w:rPr>
              <w:t xml:space="preserve">to receive feedback on the </w:t>
            </w:r>
            <w:proofErr w:type="spellStart"/>
            <w:r w:rsidRPr="00CB0250">
              <w:rPr>
                <w:sz w:val="24"/>
                <w:szCs w:val="24"/>
              </w:rPr>
              <w:t>CalEnviroScreen</w:t>
            </w:r>
            <w:proofErr w:type="spellEnd"/>
            <w:r w:rsidRPr="00CB0250">
              <w:rPr>
                <w:sz w:val="24"/>
                <w:szCs w:val="24"/>
              </w:rPr>
              <w:t xml:space="preserve"> trends analysis. Consult with academics, </w:t>
            </w:r>
            <w:r w:rsidR="00367A22" w:rsidRPr="00CB0250">
              <w:rPr>
                <w:sz w:val="24"/>
                <w:szCs w:val="24"/>
              </w:rPr>
              <w:t>community-based</w:t>
            </w:r>
            <w:r w:rsidRPr="00CB0250">
              <w:rPr>
                <w:sz w:val="24"/>
                <w:szCs w:val="24"/>
              </w:rPr>
              <w:t xml:space="preserve"> organizations, and other stakeholders with expertise in environmental health or environmental justice to identify research priorities and which environmental datasets to prioritize. </w:t>
            </w:r>
            <w:r w:rsidR="0098174F" w:rsidRPr="00CB0250">
              <w:rPr>
                <w:sz w:val="24"/>
                <w:szCs w:val="24"/>
              </w:rPr>
              <w:t xml:space="preserve">Consult with program staff from CalEPA Boards and Departments on </w:t>
            </w:r>
            <w:r w:rsidR="00B85323" w:rsidRPr="00CB0250">
              <w:rPr>
                <w:sz w:val="24"/>
                <w:szCs w:val="24"/>
              </w:rPr>
              <w:t>proposed indicators</w:t>
            </w:r>
            <w:r w:rsidR="001C37E2" w:rsidRPr="00CB0250">
              <w:rPr>
                <w:sz w:val="24"/>
                <w:szCs w:val="24"/>
              </w:rPr>
              <w:t xml:space="preserve">, </w:t>
            </w:r>
            <w:r w:rsidR="0098174F" w:rsidRPr="00CB0250">
              <w:rPr>
                <w:sz w:val="24"/>
                <w:szCs w:val="24"/>
              </w:rPr>
              <w:t>measures of community disadvantage,</w:t>
            </w:r>
            <w:r w:rsidR="001C37E2" w:rsidRPr="00CB0250">
              <w:rPr>
                <w:sz w:val="24"/>
                <w:szCs w:val="24"/>
              </w:rPr>
              <w:t xml:space="preserve"> and how uses of the</w:t>
            </w:r>
            <w:r w:rsidR="00647A76" w:rsidRPr="00CB0250">
              <w:rPr>
                <w:sz w:val="24"/>
                <w:szCs w:val="24"/>
              </w:rPr>
              <w:t xml:space="preserve"> tool</w:t>
            </w:r>
            <w:r w:rsidR="001C37E2" w:rsidRPr="00CB0250">
              <w:rPr>
                <w:sz w:val="24"/>
                <w:szCs w:val="24"/>
              </w:rPr>
              <w:t xml:space="preserve"> </w:t>
            </w:r>
            <w:r w:rsidR="0098174F" w:rsidRPr="00CB0250">
              <w:rPr>
                <w:sz w:val="24"/>
                <w:szCs w:val="24"/>
              </w:rPr>
              <w:t xml:space="preserve">may impact the trends analyses. </w:t>
            </w:r>
            <w:r w:rsidR="00B85323" w:rsidRPr="00CB0250">
              <w:rPr>
                <w:sz w:val="24"/>
                <w:szCs w:val="24"/>
              </w:rPr>
              <w:lastRenderedPageBreak/>
              <w:t>R</w:t>
            </w:r>
            <w:r w:rsidRPr="00CB0250">
              <w:rPr>
                <w:sz w:val="24"/>
                <w:szCs w:val="24"/>
              </w:rPr>
              <w:t xml:space="preserve">eceive public input at workshops, webinars, or community meetings on the findings of trends analyses. </w:t>
            </w:r>
            <w:r w:rsidR="0098174F" w:rsidRPr="00CB0250">
              <w:rPr>
                <w:sz w:val="24"/>
                <w:szCs w:val="24"/>
              </w:rPr>
              <w:t>Improve the methods and deliverables based on internal and external stakeholder feedback. Assist</w:t>
            </w:r>
            <w:r w:rsidR="00AE2DDC" w:rsidRPr="00CB0250">
              <w:rPr>
                <w:sz w:val="24"/>
                <w:szCs w:val="24"/>
              </w:rPr>
              <w:t xml:space="preserve"> with developing scopes of work for possible consultation with external experts to supplement scientific bases for trend analysis.</w:t>
            </w:r>
          </w:p>
          <w:p w14:paraId="361696B3" w14:textId="00CB0E18" w:rsidR="000040E1" w:rsidRPr="00CB0250" w:rsidRDefault="000040E1" w:rsidP="000040E1">
            <w:pPr>
              <w:spacing w:before="240" w:after="120"/>
              <w:ind w:left="720" w:hanging="720"/>
              <w:rPr>
                <w:b/>
                <w:sz w:val="24"/>
                <w:szCs w:val="24"/>
              </w:rPr>
            </w:pPr>
            <w:r w:rsidRPr="00CB0250">
              <w:rPr>
                <w:b/>
                <w:sz w:val="24"/>
                <w:szCs w:val="24"/>
              </w:rPr>
              <w:t>20%</w:t>
            </w:r>
            <w:r w:rsidRPr="00CB0250">
              <w:rPr>
                <w:b/>
                <w:sz w:val="24"/>
                <w:szCs w:val="24"/>
              </w:rPr>
              <w:tab/>
              <w:t>Development of Reports</w:t>
            </w:r>
            <w:r w:rsidR="00AE0FD3" w:rsidRPr="00CB0250">
              <w:rPr>
                <w:b/>
                <w:sz w:val="24"/>
                <w:szCs w:val="24"/>
              </w:rPr>
              <w:t xml:space="preserve"> and Other Public Materials</w:t>
            </w:r>
          </w:p>
          <w:p w14:paraId="59691982" w14:textId="573EE16C" w:rsidR="00572E8B" w:rsidRPr="00CB0250" w:rsidRDefault="002969A9" w:rsidP="003017D1">
            <w:pPr>
              <w:ind w:left="720"/>
              <w:rPr>
                <w:sz w:val="24"/>
                <w:szCs w:val="24"/>
              </w:rPr>
            </w:pPr>
            <w:r w:rsidRPr="00CB0250">
              <w:rPr>
                <w:sz w:val="24"/>
                <w:szCs w:val="24"/>
              </w:rPr>
              <w:t xml:space="preserve">Produce internal written summaries and presentations of trends analyses describing the changes in conditions by individual and cumulative indicators for periodic review by </w:t>
            </w:r>
            <w:r w:rsidR="00E43338" w:rsidRPr="00CB0250">
              <w:rPr>
                <w:sz w:val="24"/>
                <w:szCs w:val="24"/>
              </w:rPr>
              <w:t>U</w:t>
            </w:r>
            <w:r w:rsidRPr="00CB0250">
              <w:rPr>
                <w:sz w:val="24"/>
                <w:szCs w:val="24"/>
              </w:rPr>
              <w:t>nit chief.</w:t>
            </w:r>
            <w:r w:rsidR="00592375" w:rsidRPr="00CB0250">
              <w:rPr>
                <w:sz w:val="24"/>
                <w:szCs w:val="24"/>
              </w:rPr>
              <w:t xml:space="preserve"> </w:t>
            </w:r>
            <w:r w:rsidR="0063302F" w:rsidRPr="00CB0250">
              <w:rPr>
                <w:sz w:val="24"/>
                <w:szCs w:val="24"/>
              </w:rPr>
              <w:t>For supervisor and OEHHA management review, p</w:t>
            </w:r>
            <w:r w:rsidRPr="00CB0250">
              <w:rPr>
                <w:sz w:val="24"/>
                <w:szCs w:val="24"/>
              </w:rPr>
              <w:t>repare</w:t>
            </w:r>
            <w:r w:rsidR="0054257C" w:rsidRPr="00CB0250">
              <w:rPr>
                <w:sz w:val="24"/>
                <w:szCs w:val="24"/>
              </w:rPr>
              <w:t xml:space="preserve"> </w:t>
            </w:r>
            <w:r w:rsidR="00592375" w:rsidRPr="00CB0250">
              <w:rPr>
                <w:sz w:val="24"/>
                <w:szCs w:val="24"/>
              </w:rPr>
              <w:t xml:space="preserve">drafts of </w:t>
            </w:r>
            <w:r w:rsidR="005C3772" w:rsidRPr="00CB0250">
              <w:rPr>
                <w:sz w:val="24"/>
                <w:szCs w:val="24"/>
              </w:rPr>
              <w:t xml:space="preserve">public materials </w:t>
            </w:r>
            <w:r w:rsidR="008C3998" w:rsidRPr="00CB0250">
              <w:rPr>
                <w:sz w:val="24"/>
                <w:szCs w:val="24"/>
              </w:rPr>
              <w:t>on the trends analyses</w:t>
            </w:r>
            <w:r w:rsidR="0063302F" w:rsidRPr="00CB0250">
              <w:rPr>
                <w:sz w:val="24"/>
                <w:szCs w:val="24"/>
              </w:rPr>
              <w:t xml:space="preserve">, which may include </w:t>
            </w:r>
            <w:r w:rsidR="005C3772" w:rsidRPr="00CB0250">
              <w:rPr>
                <w:sz w:val="24"/>
                <w:szCs w:val="24"/>
              </w:rPr>
              <w:t xml:space="preserve">technical reports, </w:t>
            </w:r>
            <w:r w:rsidR="00681AD2" w:rsidRPr="00CB0250">
              <w:rPr>
                <w:sz w:val="24"/>
                <w:szCs w:val="24"/>
              </w:rPr>
              <w:t xml:space="preserve">data visualizations, </w:t>
            </w:r>
            <w:r w:rsidR="005C3772" w:rsidRPr="00CB0250">
              <w:rPr>
                <w:sz w:val="24"/>
                <w:szCs w:val="24"/>
              </w:rPr>
              <w:t>factsheets, web content, and mapping applications</w:t>
            </w:r>
            <w:r w:rsidR="0063302F" w:rsidRPr="00CB0250">
              <w:rPr>
                <w:sz w:val="24"/>
                <w:szCs w:val="24"/>
              </w:rPr>
              <w:t>.</w:t>
            </w:r>
            <w:r w:rsidR="00592375" w:rsidRPr="00CB0250">
              <w:rPr>
                <w:sz w:val="24"/>
                <w:szCs w:val="24"/>
              </w:rPr>
              <w:t xml:space="preserve"> Coordinate with OEHHA’s web team, after approvals, to </w:t>
            </w:r>
            <w:r w:rsidR="000D77BC">
              <w:rPr>
                <w:sz w:val="24"/>
                <w:szCs w:val="24"/>
              </w:rPr>
              <w:t>publish</w:t>
            </w:r>
            <w:r w:rsidR="00592375" w:rsidRPr="00CB0250">
              <w:rPr>
                <w:sz w:val="24"/>
                <w:szCs w:val="24"/>
              </w:rPr>
              <w:t xml:space="preserve"> these material</w:t>
            </w:r>
            <w:r w:rsidR="000D77BC">
              <w:rPr>
                <w:sz w:val="24"/>
                <w:szCs w:val="24"/>
              </w:rPr>
              <w:t>s</w:t>
            </w:r>
            <w:r w:rsidR="00592375" w:rsidRPr="00CB0250">
              <w:rPr>
                <w:sz w:val="24"/>
                <w:szCs w:val="24"/>
              </w:rPr>
              <w:t xml:space="preserve"> on OEHHA’s website. </w:t>
            </w:r>
            <w:r w:rsidR="00AE0FD3" w:rsidRPr="00CB0250">
              <w:rPr>
                <w:sz w:val="24"/>
                <w:szCs w:val="24"/>
              </w:rPr>
              <w:t xml:space="preserve">Lead the preparation of manuscript drafts for publication in scientific journals with </w:t>
            </w:r>
            <w:r w:rsidR="004B78C3" w:rsidRPr="00CB0250">
              <w:rPr>
                <w:sz w:val="24"/>
                <w:szCs w:val="24"/>
              </w:rPr>
              <w:t>Section</w:t>
            </w:r>
            <w:r w:rsidR="00AE0FD3" w:rsidRPr="00CB0250">
              <w:rPr>
                <w:sz w:val="24"/>
                <w:szCs w:val="24"/>
              </w:rPr>
              <w:t xml:space="preserve"> staff and </w:t>
            </w:r>
            <w:r w:rsidR="00E54E86" w:rsidRPr="00CB0250">
              <w:rPr>
                <w:sz w:val="24"/>
                <w:szCs w:val="24"/>
              </w:rPr>
              <w:t>other</w:t>
            </w:r>
            <w:r w:rsidR="00AE0FD3" w:rsidRPr="00CB0250">
              <w:rPr>
                <w:sz w:val="24"/>
                <w:szCs w:val="24"/>
              </w:rPr>
              <w:t xml:space="preserve"> collaborators </w:t>
            </w:r>
            <w:r w:rsidR="00E54E86" w:rsidRPr="00CB0250">
              <w:rPr>
                <w:sz w:val="24"/>
                <w:szCs w:val="24"/>
              </w:rPr>
              <w:t>on</w:t>
            </w:r>
            <w:r w:rsidR="00AE0FD3" w:rsidRPr="00CB0250">
              <w:rPr>
                <w:sz w:val="24"/>
                <w:szCs w:val="24"/>
              </w:rPr>
              <w:t xml:space="preserve"> analyses of </w:t>
            </w:r>
            <w:proofErr w:type="spellStart"/>
            <w:r w:rsidR="00AE0FD3" w:rsidRPr="00CB0250">
              <w:rPr>
                <w:sz w:val="24"/>
                <w:szCs w:val="24"/>
              </w:rPr>
              <w:t>CalEnviroScreen</w:t>
            </w:r>
            <w:proofErr w:type="spellEnd"/>
            <w:r w:rsidR="00AE0FD3" w:rsidRPr="00CB0250">
              <w:rPr>
                <w:sz w:val="24"/>
                <w:szCs w:val="24"/>
              </w:rPr>
              <w:t xml:space="preserve"> indicators trends</w:t>
            </w:r>
            <w:r w:rsidR="00D90A4D" w:rsidRPr="00CB0250">
              <w:rPr>
                <w:sz w:val="24"/>
                <w:szCs w:val="24"/>
              </w:rPr>
              <w:t>.</w:t>
            </w:r>
          </w:p>
          <w:p w14:paraId="6FE506AF" w14:textId="471DEE38" w:rsidR="00572E8B" w:rsidRPr="00CB0250" w:rsidRDefault="00572E8B" w:rsidP="00572E8B">
            <w:pPr>
              <w:spacing w:before="240" w:after="120"/>
              <w:ind w:left="720" w:hanging="720"/>
              <w:rPr>
                <w:b/>
                <w:sz w:val="24"/>
                <w:szCs w:val="24"/>
              </w:rPr>
            </w:pPr>
            <w:r w:rsidRPr="00CB0250">
              <w:rPr>
                <w:b/>
                <w:sz w:val="24"/>
                <w:szCs w:val="24"/>
              </w:rPr>
              <w:t>1</w:t>
            </w:r>
            <w:r w:rsidR="004272D7" w:rsidRPr="00CB0250">
              <w:rPr>
                <w:b/>
                <w:sz w:val="24"/>
                <w:szCs w:val="24"/>
              </w:rPr>
              <w:t>5</w:t>
            </w:r>
            <w:r w:rsidRPr="00CB0250">
              <w:rPr>
                <w:b/>
                <w:sz w:val="24"/>
                <w:szCs w:val="24"/>
              </w:rPr>
              <w:t>%</w:t>
            </w:r>
            <w:r w:rsidRPr="00CB0250">
              <w:rPr>
                <w:b/>
                <w:sz w:val="24"/>
                <w:szCs w:val="24"/>
              </w:rPr>
              <w:tab/>
              <w:t xml:space="preserve">Trends </w:t>
            </w:r>
            <w:r w:rsidR="002657DE">
              <w:rPr>
                <w:b/>
                <w:sz w:val="24"/>
                <w:szCs w:val="24"/>
              </w:rPr>
              <w:t>A</w:t>
            </w:r>
            <w:r w:rsidRPr="00CB0250">
              <w:rPr>
                <w:b/>
                <w:sz w:val="24"/>
                <w:szCs w:val="24"/>
              </w:rPr>
              <w:t xml:space="preserve">nalysis of </w:t>
            </w:r>
            <w:proofErr w:type="spellStart"/>
            <w:r w:rsidRPr="00CB0250">
              <w:rPr>
                <w:b/>
                <w:sz w:val="24"/>
                <w:szCs w:val="24"/>
              </w:rPr>
              <w:t>CalEnviroScreen</w:t>
            </w:r>
            <w:proofErr w:type="spellEnd"/>
            <w:r w:rsidRPr="00CB0250">
              <w:rPr>
                <w:b/>
                <w:sz w:val="24"/>
                <w:szCs w:val="24"/>
              </w:rPr>
              <w:t xml:space="preserve"> </w:t>
            </w:r>
            <w:r w:rsidR="002657DE">
              <w:rPr>
                <w:b/>
                <w:sz w:val="24"/>
                <w:szCs w:val="24"/>
              </w:rPr>
              <w:t>E</w:t>
            </w:r>
            <w:r w:rsidRPr="00CB0250">
              <w:rPr>
                <w:b/>
                <w:sz w:val="24"/>
                <w:szCs w:val="24"/>
              </w:rPr>
              <w:t>nvironmental data</w:t>
            </w:r>
          </w:p>
          <w:p w14:paraId="541C0320" w14:textId="623B0ABE" w:rsidR="00767B69" w:rsidRPr="00CB0250" w:rsidRDefault="000D77BC" w:rsidP="00DF134A">
            <w:pPr>
              <w:ind w:left="720"/>
              <w:rPr>
                <w:sz w:val="24"/>
                <w:szCs w:val="24"/>
              </w:rPr>
            </w:pPr>
            <w:r>
              <w:rPr>
                <w:sz w:val="24"/>
                <w:szCs w:val="24"/>
              </w:rPr>
              <w:t>Develop</w:t>
            </w:r>
            <w:r w:rsidRPr="00CB0250">
              <w:rPr>
                <w:sz w:val="24"/>
                <w:szCs w:val="24"/>
              </w:rPr>
              <w:t xml:space="preserve"> </w:t>
            </w:r>
            <w:r w:rsidR="00397B6B" w:rsidRPr="00CB0250">
              <w:rPr>
                <w:sz w:val="24"/>
                <w:szCs w:val="24"/>
              </w:rPr>
              <w:t xml:space="preserve">expertise on environmental </w:t>
            </w:r>
            <w:r w:rsidR="00F47502" w:rsidRPr="00CB0250">
              <w:rPr>
                <w:sz w:val="24"/>
                <w:szCs w:val="24"/>
              </w:rPr>
              <w:t>indicators</w:t>
            </w:r>
            <w:r w:rsidR="00397B6B" w:rsidRPr="00CB0250">
              <w:rPr>
                <w:sz w:val="24"/>
                <w:szCs w:val="24"/>
              </w:rPr>
              <w:t xml:space="preserve"> used in </w:t>
            </w:r>
            <w:proofErr w:type="spellStart"/>
            <w:r w:rsidR="00397B6B" w:rsidRPr="00CB0250">
              <w:rPr>
                <w:sz w:val="24"/>
                <w:szCs w:val="24"/>
              </w:rPr>
              <w:t>CalEnviroScreen</w:t>
            </w:r>
            <w:proofErr w:type="spellEnd"/>
            <w:r w:rsidR="00397B6B" w:rsidRPr="00CB0250">
              <w:rPr>
                <w:sz w:val="24"/>
                <w:szCs w:val="24"/>
              </w:rPr>
              <w:t xml:space="preserve"> in order to support the Unit’s </w:t>
            </w:r>
            <w:r w:rsidR="00E27936" w:rsidRPr="00CB0250">
              <w:rPr>
                <w:sz w:val="24"/>
                <w:szCs w:val="24"/>
              </w:rPr>
              <w:t>trends analysis</w:t>
            </w:r>
            <w:r w:rsidR="00397B6B" w:rsidRPr="00CB0250">
              <w:rPr>
                <w:sz w:val="24"/>
                <w:szCs w:val="24"/>
              </w:rPr>
              <w:t xml:space="preserve">. Maintain expertise on CalEPA environmental data sources used in the tool and the programs that provide the underlying data </w:t>
            </w:r>
            <w:r w:rsidR="00D40CBE" w:rsidRPr="00CB0250">
              <w:rPr>
                <w:sz w:val="24"/>
                <w:szCs w:val="24"/>
              </w:rPr>
              <w:t xml:space="preserve">in order </w:t>
            </w:r>
            <w:r w:rsidR="00397B6B" w:rsidRPr="00CB0250">
              <w:rPr>
                <w:sz w:val="24"/>
                <w:szCs w:val="24"/>
              </w:rPr>
              <w:t xml:space="preserve">to facilitate </w:t>
            </w:r>
            <w:r w:rsidR="00DD7B15" w:rsidRPr="00CB0250">
              <w:rPr>
                <w:sz w:val="24"/>
                <w:szCs w:val="24"/>
              </w:rPr>
              <w:t>the trends analysis</w:t>
            </w:r>
            <w:r w:rsidR="00397B6B" w:rsidRPr="00CB0250">
              <w:rPr>
                <w:sz w:val="24"/>
                <w:szCs w:val="24"/>
              </w:rPr>
              <w:t>.</w:t>
            </w:r>
            <w:r w:rsidR="003053F4" w:rsidRPr="00CB0250">
              <w:rPr>
                <w:sz w:val="24"/>
                <w:szCs w:val="24"/>
              </w:rPr>
              <w:t xml:space="preserve"> </w:t>
            </w:r>
            <w:r w:rsidR="00976E35" w:rsidRPr="00CB0250">
              <w:rPr>
                <w:sz w:val="24"/>
                <w:szCs w:val="24"/>
              </w:rPr>
              <w:t>Work with other scientists in the Unit to g</w:t>
            </w:r>
            <w:r w:rsidR="00491CA8" w:rsidRPr="00CB0250">
              <w:rPr>
                <w:sz w:val="24"/>
                <w:szCs w:val="24"/>
              </w:rPr>
              <w:t>ather</w:t>
            </w:r>
            <w:r w:rsidR="00431AEC" w:rsidRPr="00CB0250">
              <w:rPr>
                <w:sz w:val="24"/>
                <w:szCs w:val="24"/>
              </w:rPr>
              <w:t xml:space="preserve">, </w:t>
            </w:r>
            <w:r w:rsidR="00491CA8" w:rsidRPr="00CB0250">
              <w:rPr>
                <w:sz w:val="24"/>
                <w:szCs w:val="24"/>
              </w:rPr>
              <w:t>clean</w:t>
            </w:r>
            <w:r w:rsidR="00431AEC" w:rsidRPr="00CB0250">
              <w:rPr>
                <w:sz w:val="24"/>
                <w:szCs w:val="24"/>
              </w:rPr>
              <w:t>, and analyze</w:t>
            </w:r>
            <w:r w:rsidR="00390EAA" w:rsidRPr="00CB0250">
              <w:rPr>
                <w:sz w:val="24"/>
                <w:szCs w:val="24"/>
              </w:rPr>
              <w:t xml:space="preserve"> environmental datasets</w:t>
            </w:r>
            <w:r w:rsidR="00177A95" w:rsidRPr="00CB0250">
              <w:rPr>
                <w:sz w:val="24"/>
                <w:szCs w:val="24"/>
              </w:rPr>
              <w:t xml:space="preserve">, including </w:t>
            </w:r>
            <w:r w:rsidR="00390EAA" w:rsidRPr="00CB0250">
              <w:rPr>
                <w:sz w:val="24"/>
                <w:szCs w:val="24"/>
              </w:rPr>
              <w:t xml:space="preserve">the </w:t>
            </w:r>
            <w:r w:rsidR="001A37A8" w:rsidRPr="00CB0250">
              <w:rPr>
                <w:sz w:val="24"/>
                <w:szCs w:val="24"/>
              </w:rPr>
              <w:t>reanalysis</w:t>
            </w:r>
            <w:r w:rsidR="00390EAA" w:rsidRPr="00CB0250">
              <w:rPr>
                <w:sz w:val="24"/>
                <w:szCs w:val="24"/>
              </w:rPr>
              <w:t xml:space="preserve"> of historic data,</w:t>
            </w:r>
            <w:r w:rsidR="00177A95" w:rsidRPr="00CB0250">
              <w:rPr>
                <w:sz w:val="24"/>
                <w:szCs w:val="24"/>
              </w:rPr>
              <w:t xml:space="preserve"> </w:t>
            </w:r>
            <w:r w:rsidR="00976E35" w:rsidRPr="00CB0250">
              <w:rPr>
                <w:sz w:val="24"/>
                <w:szCs w:val="24"/>
              </w:rPr>
              <w:t>using methodological approaches developed by the Unit</w:t>
            </w:r>
            <w:r w:rsidR="00CE0D01" w:rsidRPr="00CB0250">
              <w:rPr>
                <w:sz w:val="24"/>
                <w:szCs w:val="24"/>
              </w:rPr>
              <w:t xml:space="preserve">. </w:t>
            </w:r>
            <w:r w:rsidR="00A134C5" w:rsidRPr="00CB0250">
              <w:rPr>
                <w:sz w:val="24"/>
                <w:szCs w:val="24"/>
              </w:rPr>
              <w:t xml:space="preserve">Use statistical software (such as R or SAS) and geographic information systems (GIS) software (such as ArcGIS) to conduct the statistical and spatial trends analyses of </w:t>
            </w:r>
            <w:proofErr w:type="spellStart"/>
            <w:r w:rsidR="00A134C5" w:rsidRPr="00CB0250">
              <w:rPr>
                <w:sz w:val="24"/>
                <w:szCs w:val="24"/>
              </w:rPr>
              <w:t>CalEnviroScreen</w:t>
            </w:r>
            <w:proofErr w:type="spellEnd"/>
            <w:r w:rsidR="00A134C5" w:rsidRPr="00CB0250">
              <w:rPr>
                <w:sz w:val="24"/>
                <w:szCs w:val="24"/>
              </w:rPr>
              <w:t xml:space="preserve"> data.</w:t>
            </w:r>
            <w:r w:rsidR="001B5D5F" w:rsidRPr="00CB0250">
              <w:rPr>
                <w:bCs/>
                <w:sz w:val="24"/>
                <w:szCs w:val="24"/>
              </w:rPr>
              <w:t xml:space="preserve"> For the indicators analyzed, </w:t>
            </w:r>
            <w:r w:rsidR="00A35EEA" w:rsidRPr="00CB0250">
              <w:rPr>
                <w:bCs/>
                <w:sz w:val="24"/>
                <w:szCs w:val="24"/>
              </w:rPr>
              <w:t xml:space="preserve">document the analyses as </w:t>
            </w:r>
            <w:r w:rsidR="004F0DD4" w:rsidRPr="00CB0250">
              <w:rPr>
                <w:bCs/>
                <w:sz w:val="24"/>
                <w:szCs w:val="24"/>
              </w:rPr>
              <w:t>written</w:t>
            </w:r>
            <w:r w:rsidR="00A35EEA" w:rsidRPr="00CB0250">
              <w:rPr>
                <w:bCs/>
                <w:sz w:val="24"/>
                <w:szCs w:val="24"/>
              </w:rPr>
              <w:t xml:space="preserve"> documents and </w:t>
            </w:r>
            <w:r>
              <w:rPr>
                <w:bCs/>
                <w:sz w:val="24"/>
                <w:szCs w:val="24"/>
              </w:rPr>
              <w:t xml:space="preserve">as </w:t>
            </w:r>
            <w:r w:rsidR="001B5D5F" w:rsidRPr="00CB0250">
              <w:rPr>
                <w:bCs/>
                <w:sz w:val="24"/>
                <w:szCs w:val="24"/>
              </w:rPr>
              <w:t>statistical programming</w:t>
            </w:r>
            <w:r w:rsidR="00295386" w:rsidRPr="00CB0250">
              <w:rPr>
                <w:bCs/>
                <w:sz w:val="24"/>
                <w:szCs w:val="24"/>
              </w:rPr>
              <w:t xml:space="preserve"> language </w:t>
            </w:r>
            <w:r w:rsidR="0053389F" w:rsidRPr="00CB0250">
              <w:rPr>
                <w:bCs/>
                <w:sz w:val="24"/>
                <w:szCs w:val="24"/>
              </w:rPr>
              <w:t>(</w:t>
            </w:r>
            <w:r w:rsidR="00295386" w:rsidRPr="00CB0250">
              <w:rPr>
                <w:bCs/>
                <w:sz w:val="24"/>
                <w:szCs w:val="24"/>
              </w:rPr>
              <w:t xml:space="preserve">such as R </w:t>
            </w:r>
            <w:r w:rsidR="00CE0D01" w:rsidRPr="00CB0250">
              <w:rPr>
                <w:bCs/>
                <w:sz w:val="24"/>
                <w:szCs w:val="24"/>
              </w:rPr>
              <w:t>o</w:t>
            </w:r>
            <w:r w:rsidR="004F0DD4" w:rsidRPr="00CB0250">
              <w:rPr>
                <w:bCs/>
                <w:sz w:val="24"/>
                <w:szCs w:val="24"/>
              </w:rPr>
              <w:t>r Python</w:t>
            </w:r>
            <w:r w:rsidR="0053389F" w:rsidRPr="00CB0250">
              <w:rPr>
                <w:bCs/>
                <w:sz w:val="24"/>
                <w:szCs w:val="24"/>
              </w:rPr>
              <w:t>)</w:t>
            </w:r>
            <w:r>
              <w:rPr>
                <w:bCs/>
                <w:sz w:val="24"/>
                <w:szCs w:val="24"/>
              </w:rPr>
              <w:t xml:space="preserve"> </w:t>
            </w:r>
            <w:r w:rsidR="002B5729">
              <w:rPr>
                <w:bCs/>
                <w:sz w:val="24"/>
                <w:szCs w:val="24"/>
              </w:rPr>
              <w:t>coding</w:t>
            </w:r>
            <w:r w:rsidR="004F0DD4" w:rsidRPr="00CB0250">
              <w:rPr>
                <w:bCs/>
                <w:sz w:val="24"/>
                <w:szCs w:val="24"/>
              </w:rPr>
              <w:t>.</w:t>
            </w:r>
            <w:r w:rsidR="001B5D5F" w:rsidRPr="00CB0250">
              <w:rPr>
                <w:bCs/>
                <w:sz w:val="24"/>
                <w:szCs w:val="24"/>
              </w:rPr>
              <w:t xml:space="preserve"> </w:t>
            </w:r>
            <w:r w:rsidR="008672C9" w:rsidRPr="00CB0250">
              <w:rPr>
                <w:bCs/>
                <w:sz w:val="24"/>
                <w:szCs w:val="24"/>
              </w:rPr>
              <w:t xml:space="preserve">Examine multiple </w:t>
            </w:r>
            <w:proofErr w:type="spellStart"/>
            <w:r w:rsidR="008672C9" w:rsidRPr="00CB0250">
              <w:rPr>
                <w:bCs/>
                <w:sz w:val="24"/>
                <w:szCs w:val="24"/>
              </w:rPr>
              <w:t>CalEnviroScreen</w:t>
            </w:r>
            <w:proofErr w:type="spellEnd"/>
            <w:r w:rsidR="008672C9" w:rsidRPr="00CB0250">
              <w:rPr>
                <w:bCs/>
                <w:sz w:val="24"/>
                <w:szCs w:val="24"/>
              </w:rPr>
              <w:t xml:space="preserve"> environmental indicators in order to perform cumulative analyses of trends.</w:t>
            </w:r>
            <w:r w:rsidR="008672C9" w:rsidRPr="00CB0250">
              <w:rPr>
                <w:sz w:val="24"/>
                <w:szCs w:val="24"/>
              </w:rPr>
              <w:t xml:space="preserve"> Conduct sensitivity analyses </w:t>
            </w:r>
            <w:r w:rsidR="00DF134A" w:rsidRPr="00CB0250">
              <w:rPr>
                <w:sz w:val="24"/>
                <w:szCs w:val="24"/>
              </w:rPr>
              <w:t xml:space="preserve">to understand uncertainties in the analyses. </w:t>
            </w:r>
          </w:p>
          <w:p w14:paraId="5BC1724C" w14:textId="77777777" w:rsidR="008C4718" w:rsidRPr="00CB0250" w:rsidRDefault="008C4718" w:rsidP="003017D1">
            <w:pPr>
              <w:ind w:left="720"/>
              <w:rPr>
                <w:sz w:val="24"/>
                <w:szCs w:val="24"/>
              </w:rPr>
            </w:pPr>
          </w:p>
          <w:p w14:paraId="0098A931" w14:textId="4CB32B18" w:rsidR="002F2A3D" w:rsidRPr="00CB0250" w:rsidRDefault="007244BE" w:rsidP="007244BE">
            <w:pPr>
              <w:rPr>
                <w:b/>
                <w:sz w:val="24"/>
                <w:szCs w:val="24"/>
              </w:rPr>
            </w:pPr>
            <w:r w:rsidRPr="00CB0250">
              <w:rPr>
                <w:b/>
                <w:sz w:val="24"/>
                <w:szCs w:val="24"/>
              </w:rPr>
              <w:t>Marginal Functions (Including percentage of time):</w:t>
            </w:r>
          </w:p>
          <w:p w14:paraId="5AD9DE7A" w14:textId="7F385B33" w:rsidR="00CF15B8" w:rsidRPr="00CB0250" w:rsidRDefault="00CF15B8" w:rsidP="002969A9">
            <w:pPr>
              <w:rPr>
                <w:sz w:val="24"/>
                <w:szCs w:val="24"/>
              </w:rPr>
            </w:pPr>
          </w:p>
        </w:tc>
      </w:tr>
      <w:tr w:rsidR="007C310F" w:rsidRPr="00CB0250" w14:paraId="24907993" w14:textId="77777777" w:rsidTr="00CB0250">
        <w:trPr>
          <w:gridAfter w:val="1"/>
          <w:wAfter w:w="160" w:type="dxa"/>
          <w:trHeight w:val="20"/>
        </w:trPr>
        <w:tc>
          <w:tcPr>
            <w:tcW w:w="782" w:type="dxa"/>
          </w:tcPr>
          <w:p w14:paraId="7957DCBF" w14:textId="3C0BD7DE" w:rsidR="007C310F" w:rsidRPr="00CB0250" w:rsidRDefault="00B52BD8" w:rsidP="007C310F">
            <w:pPr>
              <w:rPr>
                <w:sz w:val="24"/>
                <w:szCs w:val="24"/>
              </w:rPr>
            </w:pPr>
            <w:r w:rsidRPr="00CB0250">
              <w:rPr>
                <w:sz w:val="24"/>
                <w:szCs w:val="24"/>
              </w:rPr>
              <w:lastRenderedPageBreak/>
              <w:t>5%</w:t>
            </w:r>
          </w:p>
        </w:tc>
        <w:tc>
          <w:tcPr>
            <w:tcW w:w="10175" w:type="dxa"/>
            <w:gridSpan w:val="3"/>
          </w:tcPr>
          <w:p w14:paraId="1D9FEF65" w14:textId="77777777" w:rsidR="007C310F" w:rsidRDefault="00CA4A14" w:rsidP="007C310F">
            <w:pPr>
              <w:rPr>
                <w:sz w:val="24"/>
                <w:szCs w:val="24"/>
              </w:rPr>
            </w:pPr>
            <w:r w:rsidRPr="00CB0250">
              <w:rPr>
                <w:b/>
                <w:bCs/>
                <w:sz w:val="24"/>
                <w:szCs w:val="24"/>
              </w:rPr>
              <w:t>Continuing Education.</w:t>
            </w:r>
            <w:r w:rsidRPr="00CB0250">
              <w:rPr>
                <w:sz w:val="24"/>
                <w:szCs w:val="24"/>
              </w:rPr>
              <w:t xml:space="preserve"> </w:t>
            </w:r>
            <w:r w:rsidR="00AE0FD3" w:rsidRPr="00CB0250">
              <w:rPr>
                <w:sz w:val="24"/>
                <w:szCs w:val="24"/>
              </w:rPr>
              <w:t>Attend relevant scientific meetings and conferences at the local and national level and make presentations where appropriate. Attend continuing education courses to maintain and further develop technical skills and expertise.</w:t>
            </w:r>
          </w:p>
          <w:p w14:paraId="6E0A84AB" w14:textId="0B462902" w:rsidR="00442500" w:rsidRPr="00CB0250" w:rsidRDefault="00442500" w:rsidP="007C310F">
            <w:pPr>
              <w:rPr>
                <w:sz w:val="24"/>
                <w:szCs w:val="24"/>
              </w:rPr>
            </w:pPr>
          </w:p>
        </w:tc>
      </w:tr>
      <w:tr w:rsidR="007C310F" w:rsidRPr="00CB0250" w14:paraId="56708306" w14:textId="77777777" w:rsidTr="00CB0250">
        <w:trPr>
          <w:gridAfter w:val="1"/>
          <w:wAfter w:w="160" w:type="dxa"/>
          <w:trHeight w:val="20"/>
        </w:trPr>
        <w:tc>
          <w:tcPr>
            <w:tcW w:w="782" w:type="dxa"/>
          </w:tcPr>
          <w:p w14:paraId="5594D424" w14:textId="63A089E7" w:rsidR="007C310F" w:rsidRPr="00CB0250" w:rsidRDefault="00DC69C1" w:rsidP="007C310F">
            <w:pPr>
              <w:rPr>
                <w:sz w:val="24"/>
                <w:szCs w:val="24"/>
              </w:rPr>
            </w:pPr>
            <w:bookmarkStart w:id="3" w:name="_Hlk157431780"/>
            <w:r w:rsidRPr="00CB0250">
              <w:rPr>
                <w:sz w:val="24"/>
                <w:szCs w:val="24"/>
              </w:rPr>
              <w:t>5%</w:t>
            </w:r>
          </w:p>
        </w:tc>
        <w:tc>
          <w:tcPr>
            <w:tcW w:w="10175" w:type="dxa"/>
            <w:gridSpan w:val="3"/>
          </w:tcPr>
          <w:p w14:paraId="5E329AFB" w14:textId="50C7AFB6" w:rsidR="0055436E" w:rsidRPr="00CB0250" w:rsidRDefault="003A07E0" w:rsidP="00644F60">
            <w:pPr>
              <w:rPr>
                <w:sz w:val="24"/>
                <w:szCs w:val="24"/>
              </w:rPr>
            </w:pPr>
            <w:r w:rsidRPr="00CB0250">
              <w:rPr>
                <w:b/>
                <w:bCs/>
                <w:sz w:val="24"/>
                <w:szCs w:val="24"/>
              </w:rPr>
              <w:t xml:space="preserve">Racial Equity and Environmental Justice (REEJ). </w:t>
            </w:r>
            <w:r w:rsidR="00DC69C1" w:rsidRPr="00CB0250">
              <w:rPr>
                <w:sz w:val="24"/>
                <w:szCs w:val="24"/>
              </w:rPr>
              <w:t>Participate and engage in REEJ related trainings and activities that will promote strategies and policies for advancing REEJ in OEHHA.</w:t>
            </w:r>
            <w:r w:rsidR="00F5476C" w:rsidRPr="00CB0250">
              <w:rPr>
                <w:sz w:val="24"/>
                <w:szCs w:val="24"/>
              </w:rPr>
              <w:t xml:space="preserve"> </w:t>
            </w:r>
            <w:r w:rsidR="00DC69C1" w:rsidRPr="00CB0250">
              <w:rPr>
                <w:sz w:val="24"/>
                <w:szCs w:val="24"/>
              </w:rPr>
              <w:t>Collaborate with internal working groups to promote REEJ practices</w:t>
            </w:r>
            <w:r w:rsidR="00E66917" w:rsidRPr="00CB0250">
              <w:rPr>
                <w:sz w:val="24"/>
                <w:szCs w:val="24"/>
              </w:rPr>
              <w:t xml:space="preserve">. </w:t>
            </w:r>
            <w:r w:rsidR="00F5476C" w:rsidRPr="00CB0250">
              <w:rPr>
                <w:sz w:val="24"/>
                <w:szCs w:val="24"/>
              </w:rPr>
              <w:t xml:space="preserve">Attend trainings to support the development of materials for environmental justice, enhancing the Section’s outreach through various documents like fact sheets, presentations, and </w:t>
            </w:r>
            <w:r w:rsidR="00006B0B" w:rsidRPr="00CB0250">
              <w:rPr>
                <w:sz w:val="24"/>
                <w:szCs w:val="24"/>
              </w:rPr>
              <w:t>plain language</w:t>
            </w:r>
            <w:r w:rsidR="00F5476C" w:rsidRPr="00CB0250">
              <w:rPr>
                <w:sz w:val="24"/>
                <w:szCs w:val="24"/>
              </w:rPr>
              <w:t xml:space="preserve"> materials to communicate OEHHA’s REEJ work in </w:t>
            </w:r>
            <w:proofErr w:type="spellStart"/>
            <w:r w:rsidR="00F5476C" w:rsidRPr="00CB0250">
              <w:rPr>
                <w:sz w:val="24"/>
                <w:szCs w:val="24"/>
              </w:rPr>
              <w:t>CalEnviroScreen</w:t>
            </w:r>
            <w:proofErr w:type="spellEnd"/>
            <w:r w:rsidR="00F5476C" w:rsidRPr="00CB0250">
              <w:rPr>
                <w:sz w:val="24"/>
                <w:szCs w:val="24"/>
              </w:rPr>
              <w:t xml:space="preserve"> activities.</w:t>
            </w:r>
          </w:p>
        </w:tc>
      </w:tr>
      <w:bookmarkEnd w:id="3"/>
      <w:tr w:rsidR="007C310F" w:rsidRPr="00CB0250" w14:paraId="296267A8" w14:textId="77777777" w:rsidTr="00CB0250">
        <w:trPr>
          <w:gridAfter w:val="1"/>
          <w:wAfter w:w="160" w:type="dxa"/>
          <w:trHeight w:val="20"/>
        </w:trPr>
        <w:tc>
          <w:tcPr>
            <w:tcW w:w="10957" w:type="dxa"/>
            <w:gridSpan w:val="4"/>
          </w:tcPr>
          <w:p w14:paraId="7EDE2C64" w14:textId="77777777" w:rsidR="007C310F" w:rsidRDefault="007C310F" w:rsidP="007C310F">
            <w:pPr>
              <w:rPr>
                <w:b/>
                <w:sz w:val="24"/>
                <w:szCs w:val="24"/>
              </w:rPr>
            </w:pPr>
          </w:p>
          <w:p w14:paraId="4181BDFD" w14:textId="71AFC324" w:rsidR="000D77BC" w:rsidRPr="00CB0250" w:rsidRDefault="000D77BC" w:rsidP="007C310F">
            <w:pPr>
              <w:rPr>
                <w:b/>
                <w:sz w:val="24"/>
                <w:szCs w:val="24"/>
              </w:rPr>
            </w:pPr>
          </w:p>
        </w:tc>
      </w:tr>
      <w:tr w:rsidR="007C310F" w:rsidRPr="00CB0250" w14:paraId="4D3E1E70" w14:textId="77777777" w:rsidTr="00CB0250">
        <w:trPr>
          <w:gridAfter w:val="1"/>
          <w:wAfter w:w="160" w:type="dxa"/>
          <w:trHeight w:val="20"/>
        </w:trPr>
        <w:tc>
          <w:tcPr>
            <w:tcW w:w="10957" w:type="dxa"/>
            <w:gridSpan w:val="4"/>
          </w:tcPr>
          <w:p w14:paraId="2C73C459" w14:textId="77777777" w:rsidR="007C310F" w:rsidRDefault="007C310F" w:rsidP="007C310F">
            <w:pPr>
              <w:rPr>
                <w:b/>
                <w:bCs/>
                <w:sz w:val="24"/>
                <w:szCs w:val="24"/>
              </w:rPr>
            </w:pPr>
            <w:r w:rsidRPr="00CB0250">
              <w:rPr>
                <w:b/>
                <w:bCs/>
                <w:sz w:val="24"/>
                <w:szCs w:val="24"/>
              </w:rPr>
              <w:t>Typical Physical Conditions/Demands:</w:t>
            </w:r>
          </w:p>
          <w:p w14:paraId="62C57C4A" w14:textId="67150528" w:rsidR="000D77BC" w:rsidRPr="00CB0250" w:rsidRDefault="000D77BC" w:rsidP="007C310F">
            <w:pPr>
              <w:rPr>
                <w:b/>
                <w:bCs/>
                <w:sz w:val="24"/>
                <w:szCs w:val="24"/>
              </w:rPr>
            </w:pPr>
          </w:p>
        </w:tc>
      </w:tr>
      <w:tr w:rsidR="007C310F" w:rsidRPr="00CB0250" w14:paraId="0A73AE76" w14:textId="77777777" w:rsidTr="00CB0250">
        <w:trPr>
          <w:gridAfter w:val="1"/>
          <w:wAfter w:w="160" w:type="dxa"/>
          <w:trHeight w:val="20"/>
        </w:trPr>
        <w:tc>
          <w:tcPr>
            <w:tcW w:w="10957" w:type="dxa"/>
            <w:gridSpan w:val="4"/>
          </w:tcPr>
          <w:p w14:paraId="41E1B1ED" w14:textId="0E17F88A" w:rsidR="007C310F" w:rsidRPr="00CB0250" w:rsidRDefault="007C310F" w:rsidP="007C310F">
            <w:pPr>
              <w:rPr>
                <w:b/>
                <w:bCs/>
                <w:sz w:val="24"/>
                <w:szCs w:val="24"/>
              </w:rPr>
            </w:pPr>
            <w:r w:rsidRPr="00CB0250">
              <w:rPr>
                <w:sz w:val="24"/>
                <w:szCs w:val="24"/>
              </w:rPr>
              <w:lastRenderedPageBreak/>
              <w:t xml:space="preserve">The job requires extensive use of a personal computer and the ability to sit/stand at desk, utilize a phone, and type on a keyboard for extended periods of time. Ability to lift 15 pounds, bend and reach above shoulders to retrieve files and/or documents. </w:t>
            </w:r>
          </w:p>
        </w:tc>
      </w:tr>
      <w:tr w:rsidR="007C310F" w:rsidRPr="00CB0250" w14:paraId="67D6642C" w14:textId="77777777" w:rsidTr="00CB0250">
        <w:trPr>
          <w:gridAfter w:val="1"/>
          <w:wAfter w:w="160" w:type="dxa"/>
          <w:trHeight w:val="20"/>
        </w:trPr>
        <w:tc>
          <w:tcPr>
            <w:tcW w:w="10957" w:type="dxa"/>
            <w:gridSpan w:val="4"/>
          </w:tcPr>
          <w:p w14:paraId="12F8A4C9" w14:textId="77777777" w:rsidR="007C310F" w:rsidRPr="00CB0250" w:rsidRDefault="007C310F" w:rsidP="007C310F">
            <w:pPr>
              <w:rPr>
                <w:sz w:val="24"/>
                <w:szCs w:val="24"/>
              </w:rPr>
            </w:pPr>
          </w:p>
        </w:tc>
      </w:tr>
      <w:tr w:rsidR="007C310F" w:rsidRPr="00CB0250" w14:paraId="4010F6FA" w14:textId="77777777" w:rsidTr="00CB0250">
        <w:trPr>
          <w:gridAfter w:val="1"/>
          <w:wAfter w:w="160" w:type="dxa"/>
          <w:trHeight w:val="20"/>
        </w:trPr>
        <w:tc>
          <w:tcPr>
            <w:tcW w:w="10957" w:type="dxa"/>
            <w:gridSpan w:val="4"/>
          </w:tcPr>
          <w:p w14:paraId="34552FD9" w14:textId="77777777" w:rsidR="007C310F" w:rsidRDefault="007C310F" w:rsidP="007C310F">
            <w:pPr>
              <w:rPr>
                <w:b/>
                <w:bCs/>
                <w:sz w:val="24"/>
                <w:szCs w:val="24"/>
              </w:rPr>
            </w:pPr>
            <w:r w:rsidRPr="00CB0250">
              <w:rPr>
                <w:b/>
                <w:bCs/>
                <w:sz w:val="24"/>
                <w:szCs w:val="24"/>
              </w:rPr>
              <w:t>Typical Working Conditions:</w:t>
            </w:r>
          </w:p>
          <w:p w14:paraId="26CDCBD2" w14:textId="3EFABDEE" w:rsidR="000D77BC" w:rsidRPr="00CB0250" w:rsidRDefault="000D77BC" w:rsidP="007C310F">
            <w:pPr>
              <w:rPr>
                <w:sz w:val="24"/>
                <w:szCs w:val="24"/>
              </w:rPr>
            </w:pPr>
          </w:p>
        </w:tc>
      </w:tr>
      <w:tr w:rsidR="007C310F" w:rsidRPr="00CB0250" w14:paraId="170E027B" w14:textId="77777777" w:rsidTr="00CB0250">
        <w:trPr>
          <w:gridAfter w:val="1"/>
          <w:wAfter w:w="160" w:type="dxa"/>
          <w:trHeight w:val="20"/>
        </w:trPr>
        <w:tc>
          <w:tcPr>
            <w:tcW w:w="10957" w:type="dxa"/>
            <w:gridSpan w:val="4"/>
          </w:tcPr>
          <w:p w14:paraId="3A5A8256" w14:textId="77777777" w:rsidR="000D77BC" w:rsidRPr="00765613" w:rsidRDefault="000D77BC" w:rsidP="000D77BC">
            <w:pPr>
              <w:rPr>
                <w:sz w:val="24"/>
                <w:szCs w:val="24"/>
              </w:rPr>
            </w:pPr>
            <w:r w:rsidRPr="00765613">
              <w:rPr>
                <w:sz w:val="24"/>
                <w:szCs w:val="24"/>
              </w:rPr>
              <w:t xml:space="preserve">OEHHA has a hybrid work environment that includes work in an office setting in a downtown high-rise building and telework at home. </w:t>
            </w:r>
          </w:p>
          <w:p w14:paraId="3D46EF24" w14:textId="77777777" w:rsidR="000D77BC" w:rsidRPr="00765613" w:rsidRDefault="000D77BC" w:rsidP="000D77BC">
            <w:pPr>
              <w:rPr>
                <w:sz w:val="24"/>
                <w:szCs w:val="24"/>
              </w:rPr>
            </w:pPr>
          </w:p>
          <w:p w14:paraId="65510002" w14:textId="77777777" w:rsidR="000D77BC" w:rsidRPr="00765613" w:rsidRDefault="000D77BC" w:rsidP="000D77BC">
            <w:pPr>
              <w:rPr>
                <w:sz w:val="24"/>
                <w:szCs w:val="24"/>
              </w:rPr>
            </w:pPr>
            <w:r w:rsidRPr="00765613">
              <w:rPr>
                <w:sz w:val="24"/>
                <w:szCs w:val="24"/>
              </w:rPr>
              <w:t>The air-conditioned accommodations consist mainly of open areas furnished with cubicles. Not all areas have direct natural illumination.</w:t>
            </w:r>
          </w:p>
          <w:p w14:paraId="6F7A34F3" w14:textId="77777777" w:rsidR="000D77BC" w:rsidRPr="00765613" w:rsidRDefault="000D77BC" w:rsidP="000D77BC">
            <w:pPr>
              <w:rPr>
                <w:sz w:val="24"/>
                <w:szCs w:val="24"/>
              </w:rPr>
            </w:pPr>
          </w:p>
          <w:p w14:paraId="3C059C9A" w14:textId="31E145A8" w:rsidR="00EF4363" w:rsidRDefault="000D77BC" w:rsidP="000D77BC">
            <w:pPr>
              <w:rPr>
                <w:sz w:val="24"/>
                <w:szCs w:val="24"/>
              </w:rPr>
            </w:pPr>
            <w:r w:rsidRPr="00765613">
              <w:rPr>
                <w:sz w:val="24"/>
                <w:szCs w:val="24"/>
              </w:rPr>
              <w:t xml:space="preserve">Time-critical assignments are part of the workload. </w:t>
            </w:r>
            <w:r w:rsidR="00EF4363">
              <w:rPr>
                <w:sz w:val="24"/>
                <w:szCs w:val="24"/>
              </w:rPr>
              <w:t xml:space="preserve">The work schedule is Monday through Friday. </w:t>
            </w:r>
            <w:r w:rsidR="00EF4363" w:rsidRPr="00EF4363">
              <w:rPr>
                <w:sz w:val="24"/>
                <w:szCs w:val="24"/>
              </w:rPr>
              <w:t>Mandatory overtime, including evening and weekend work may be necessary when the department is mission tasked.</w:t>
            </w:r>
          </w:p>
          <w:p w14:paraId="3AD5A60A" w14:textId="77777777" w:rsidR="00EF4363" w:rsidRDefault="00EF4363" w:rsidP="000D77BC">
            <w:pPr>
              <w:rPr>
                <w:sz w:val="24"/>
                <w:szCs w:val="24"/>
              </w:rPr>
            </w:pPr>
          </w:p>
          <w:p w14:paraId="3E4E4184" w14:textId="19E32A2C" w:rsidR="000D77BC" w:rsidRPr="00765613" w:rsidRDefault="000D77BC" w:rsidP="000D77BC">
            <w:pPr>
              <w:rPr>
                <w:sz w:val="24"/>
                <w:szCs w:val="24"/>
              </w:rPr>
            </w:pPr>
            <w:r w:rsidRPr="00765613">
              <w:rPr>
                <w:sz w:val="24"/>
                <w:szCs w:val="24"/>
              </w:rPr>
              <w:t xml:space="preserve">This position requires extended periods of reading and writing, frequently using computer workstations, statistical and analytical computer packages, communication resources, and word processing software. </w:t>
            </w:r>
          </w:p>
          <w:p w14:paraId="5B344CE1" w14:textId="77777777" w:rsidR="000D77BC" w:rsidRPr="00765613" w:rsidRDefault="000D77BC" w:rsidP="000D77BC">
            <w:pPr>
              <w:rPr>
                <w:sz w:val="24"/>
                <w:szCs w:val="24"/>
              </w:rPr>
            </w:pPr>
          </w:p>
          <w:p w14:paraId="00762B1C" w14:textId="77777777" w:rsidR="000D77BC" w:rsidRPr="00765613" w:rsidRDefault="000D77BC" w:rsidP="000D77BC">
            <w:pPr>
              <w:rPr>
                <w:sz w:val="24"/>
                <w:szCs w:val="24"/>
              </w:rPr>
            </w:pPr>
            <w:r w:rsidRPr="00765613">
              <w:rPr>
                <w:sz w:val="24"/>
                <w:szCs w:val="24"/>
              </w:rPr>
              <w:t xml:space="preserve">Available to travel statewide and occasionally out of state. </w:t>
            </w:r>
          </w:p>
          <w:p w14:paraId="50607CB4" w14:textId="77777777" w:rsidR="000D77BC" w:rsidRPr="00765613" w:rsidRDefault="000D77BC" w:rsidP="000D77BC">
            <w:pPr>
              <w:rPr>
                <w:sz w:val="24"/>
                <w:szCs w:val="24"/>
              </w:rPr>
            </w:pPr>
          </w:p>
          <w:p w14:paraId="209CF3B0" w14:textId="77777777" w:rsidR="000D77BC" w:rsidRPr="00765613" w:rsidRDefault="000D77BC" w:rsidP="000D77BC">
            <w:pPr>
              <w:rPr>
                <w:sz w:val="24"/>
                <w:szCs w:val="24"/>
              </w:rPr>
            </w:pPr>
            <w:bookmarkStart w:id="4" w:name="_Hlk86150234"/>
            <w:r w:rsidRPr="00765613">
              <w:rPr>
                <w:sz w:val="24"/>
                <w:szCs w:val="24"/>
              </w:rPr>
              <w:t>May be required to travel to other locations for business related needs as necessary.</w:t>
            </w:r>
            <w:bookmarkEnd w:id="4"/>
          </w:p>
          <w:p w14:paraId="538100F1" w14:textId="77777777" w:rsidR="007C310F" w:rsidRPr="00CB0250" w:rsidRDefault="007C310F" w:rsidP="007C310F">
            <w:pPr>
              <w:rPr>
                <w:b/>
                <w:bCs/>
                <w:sz w:val="24"/>
                <w:szCs w:val="24"/>
              </w:rPr>
            </w:pPr>
          </w:p>
        </w:tc>
      </w:tr>
      <w:tr w:rsidR="007C310F" w:rsidRPr="00CB0250" w14:paraId="07C1D636" w14:textId="77777777" w:rsidTr="00CB0250">
        <w:trPr>
          <w:gridAfter w:val="1"/>
          <w:wAfter w:w="160" w:type="dxa"/>
          <w:trHeight w:val="20"/>
        </w:trPr>
        <w:tc>
          <w:tcPr>
            <w:tcW w:w="10957" w:type="dxa"/>
            <w:gridSpan w:val="4"/>
          </w:tcPr>
          <w:p w14:paraId="0F81F5DD" w14:textId="77777777" w:rsidR="007C310F" w:rsidRPr="00CB0250" w:rsidRDefault="007C310F" w:rsidP="007C310F">
            <w:pPr>
              <w:rPr>
                <w:sz w:val="24"/>
                <w:szCs w:val="24"/>
              </w:rPr>
            </w:pPr>
          </w:p>
        </w:tc>
      </w:tr>
      <w:tr w:rsidR="007C310F" w:rsidRPr="00CB0250" w14:paraId="64C105F3" w14:textId="77777777" w:rsidTr="00CB0250">
        <w:trPr>
          <w:gridAfter w:val="2"/>
          <w:wAfter w:w="254" w:type="dxa"/>
          <w:trHeight w:val="20"/>
        </w:trPr>
        <w:tc>
          <w:tcPr>
            <w:tcW w:w="10863" w:type="dxa"/>
            <w:gridSpan w:val="3"/>
          </w:tcPr>
          <w:p w14:paraId="32438E90" w14:textId="77777777" w:rsidR="007C310F" w:rsidRPr="00CB0250" w:rsidRDefault="007C310F" w:rsidP="007C310F">
            <w:pPr>
              <w:rPr>
                <w:b/>
                <w:sz w:val="24"/>
                <w:szCs w:val="24"/>
              </w:rPr>
            </w:pPr>
            <w:r w:rsidRPr="00CB0250">
              <w:rPr>
                <w:b/>
                <w:sz w:val="24"/>
                <w:szCs w:val="24"/>
              </w:rPr>
              <w:t>Special Requirements of Position (Check all that apply):</w:t>
            </w:r>
          </w:p>
        </w:tc>
      </w:tr>
      <w:tr w:rsidR="007C310F" w:rsidRPr="00CB0250" w14:paraId="1C4123C3" w14:textId="77777777" w:rsidTr="00CB0250">
        <w:trPr>
          <w:trHeight w:val="20"/>
        </w:trPr>
        <w:tc>
          <w:tcPr>
            <w:tcW w:w="11117" w:type="dxa"/>
            <w:gridSpan w:val="5"/>
          </w:tcPr>
          <w:p w14:paraId="5C0E1ABC" w14:textId="28B628F4" w:rsidR="007C310F" w:rsidRPr="00CB0250" w:rsidRDefault="00B335F0" w:rsidP="007C310F">
            <w:pPr>
              <w:rPr>
                <w:sz w:val="24"/>
                <w:szCs w:val="24"/>
              </w:rPr>
            </w:pPr>
            <w:sdt>
              <w:sdtPr>
                <w:rPr>
                  <w:sz w:val="24"/>
                  <w:szCs w:val="24"/>
                </w:rPr>
                <w:id w:val="-1091546061"/>
                <w14:checkbox>
                  <w14:checked w14:val="0"/>
                  <w14:checkedState w14:val="2612" w14:font="MS Gothic"/>
                  <w14:uncheckedState w14:val="2610" w14:font="MS Gothic"/>
                </w14:checkbox>
              </w:sdtPr>
              <w:sdtEndPr/>
              <w:sdtContent>
                <w:r w:rsidR="00CD741F" w:rsidRPr="00CB0250">
                  <w:rPr>
                    <w:rFonts w:ascii="MS Gothic" w:eastAsia="MS Gothic" w:hAnsi="MS Gothic" w:hint="eastAsia"/>
                    <w:sz w:val="24"/>
                    <w:szCs w:val="24"/>
                  </w:rPr>
                  <w:t>☐</w:t>
                </w:r>
              </w:sdtContent>
            </w:sdt>
            <w:r w:rsidR="00CD741F" w:rsidRPr="00CB0250">
              <w:rPr>
                <w:sz w:val="24"/>
                <w:szCs w:val="24"/>
              </w:rPr>
              <w:t xml:space="preserve"> </w:t>
            </w:r>
            <w:r w:rsidR="007C310F" w:rsidRPr="00CB0250">
              <w:rPr>
                <w:sz w:val="24"/>
                <w:szCs w:val="24"/>
              </w:rPr>
              <w:t>Duties performed may require pre-employment and/ or routine screenings (background/criminal/fingerprint clearance, drug testing, fingerprinting, physical, etc.).</w:t>
            </w:r>
          </w:p>
          <w:p w14:paraId="242487DF" w14:textId="18907F99" w:rsidR="007C310F" w:rsidRPr="00CB0250" w:rsidRDefault="00B335F0" w:rsidP="007C310F">
            <w:pPr>
              <w:rPr>
                <w:sz w:val="24"/>
                <w:szCs w:val="24"/>
              </w:rPr>
            </w:pPr>
            <w:sdt>
              <w:sdtPr>
                <w:rPr>
                  <w:sz w:val="24"/>
                  <w:szCs w:val="24"/>
                </w:rPr>
                <w:id w:val="216483108"/>
                <w14:checkbox>
                  <w14:checked w14:val="0"/>
                  <w14:checkedState w14:val="2612" w14:font="MS Gothic"/>
                  <w14:uncheckedState w14:val="2610" w14:font="MS Gothic"/>
                </w14:checkbox>
              </w:sdtPr>
              <w:sdtEndPr/>
              <w:sdtContent>
                <w:r w:rsidR="00CD741F" w:rsidRPr="00CB0250">
                  <w:rPr>
                    <w:rFonts w:ascii="MS Gothic" w:eastAsia="MS Gothic" w:hAnsi="MS Gothic" w:hint="eastAsia"/>
                    <w:sz w:val="24"/>
                    <w:szCs w:val="24"/>
                  </w:rPr>
                  <w:t>☐</w:t>
                </w:r>
              </w:sdtContent>
            </w:sdt>
            <w:r w:rsidR="00CD741F" w:rsidRPr="00CB0250">
              <w:rPr>
                <w:sz w:val="24"/>
                <w:szCs w:val="24"/>
              </w:rPr>
              <w:t xml:space="preserve"> </w:t>
            </w:r>
            <w:r w:rsidR="007C310F" w:rsidRPr="00CB0250">
              <w:rPr>
                <w:sz w:val="24"/>
                <w:szCs w:val="24"/>
              </w:rPr>
              <w:t xml:space="preserve">Duties require participation in the DMV Pull Notice Program. </w:t>
            </w:r>
          </w:p>
          <w:p w14:paraId="287D4D3B" w14:textId="4AD84A35" w:rsidR="007C310F" w:rsidRPr="00CB0250" w:rsidRDefault="00B335F0" w:rsidP="007C310F">
            <w:pPr>
              <w:rPr>
                <w:sz w:val="24"/>
                <w:szCs w:val="24"/>
              </w:rPr>
            </w:pPr>
            <w:sdt>
              <w:sdtPr>
                <w:rPr>
                  <w:sz w:val="24"/>
                  <w:szCs w:val="24"/>
                </w:rPr>
                <w:id w:val="547960431"/>
                <w14:checkbox>
                  <w14:checked w14:val="0"/>
                  <w14:checkedState w14:val="2612" w14:font="MS Gothic"/>
                  <w14:uncheckedState w14:val="2610" w14:font="MS Gothic"/>
                </w14:checkbox>
              </w:sdtPr>
              <w:sdtEndPr/>
              <w:sdtContent>
                <w:r w:rsidR="00CD741F" w:rsidRPr="00CB0250">
                  <w:rPr>
                    <w:rFonts w:ascii="MS Gothic" w:eastAsia="MS Gothic" w:hAnsi="MS Gothic" w:hint="eastAsia"/>
                    <w:sz w:val="24"/>
                    <w:szCs w:val="24"/>
                  </w:rPr>
                  <w:t>☐</w:t>
                </w:r>
              </w:sdtContent>
            </w:sdt>
            <w:r w:rsidR="00CD741F" w:rsidRPr="00CB0250">
              <w:rPr>
                <w:sz w:val="24"/>
                <w:szCs w:val="24"/>
              </w:rPr>
              <w:t xml:space="preserve"> </w:t>
            </w:r>
            <w:r w:rsidR="007C310F" w:rsidRPr="00CB0250">
              <w:rPr>
                <w:sz w:val="24"/>
                <w:szCs w:val="24"/>
              </w:rPr>
              <w:t xml:space="preserve">Performs other duties requiring high physical demand. (Explain below) </w:t>
            </w:r>
          </w:p>
          <w:p w14:paraId="6A089464" w14:textId="5A57B77A" w:rsidR="007C310F" w:rsidRPr="00CB0250" w:rsidRDefault="00B335F0" w:rsidP="007C310F">
            <w:pPr>
              <w:rPr>
                <w:sz w:val="24"/>
                <w:szCs w:val="24"/>
              </w:rPr>
            </w:pPr>
            <w:sdt>
              <w:sdtPr>
                <w:rPr>
                  <w:sz w:val="24"/>
                  <w:szCs w:val="24"/>
                </w:rPr>
                <w:id w:val="1885290650"/>
                <w14:checkbox>
                  <w14:checked w14:val="0"/>
                  <w14:checkedState w14:val="2612" w14:font="MS Gothic"/>
                  <w14:uncheckedState w14:val="2610" w14:font="MS Gothic"/>
                </w14:checkbox>
              </w:sdtPr>
              <w:sdtEndPr/>
              <w:sdtContent>
                <w:r w:rsidR="00CD741F" w:rsidRPr="00CB0250">
                  <w:rPr>
                    <w:rFonts w:ascii="MS Gothic" w:eastAsia="MS Gothic" w:hAnsi="MS Gothic" w:hint="eastAsia"/>
                    <w:sz w:val="24"/>
                    <w:szCs w:val="24"/>
                  </w:rPr>
                  <w:t>☐</w:t>
                </w:r>
              </w:sdtContent>
            </w:sdt>
            <w:r w:rsidR="00CD741F" w:rsidRPr="00CB0250">
              <w:rPr>
                <w:sz w:val="24"/>
                <w:szCs w:val="24"/>
              </w:rPr>
              <w:t xml:space="preserve"> </w:t>
            </w:r>
            <w:r w:rsidR="007C310F" w:rsidRPr="00CB0250">
              <w:rPr>
                <w:sz w:val="24"/>
                <w:szCs w:val="24"/>
              </w:rPr>
              <w:t>Requires repetitive movement of heavy objects and/or operation of heavy machinery or motorized vehicles.</w:t>
            </w:r>
          </w:p>
          <w:p w14:paraId="39DAC277" w14:textId="77777777" w:rsidR="007C310F" w:rsidRDefault="00B335F0" w:rsidP="007C310F">
            <w:pPr>
              <w:rPr>
                <w:sz w:val="24"/>
                <w:szCs w:val="24"/>
              </w:rPr>
            </w:pPr>
            <w:sdt>
              <w:sdtPr>
                <w:rPr>
                  <w:sz w:val="24"/>
                  <w:szCs w:val="24"/>
                </w:rPr>
                <w:id w:val="1617332717"/>
                <w14:checkbox>
                  <w14:checked w14:val="0"/>
                  <w14:checkedState w14:val="2612" w14:font="MS Gothic"/>
                  <w14:uncheckedState w14:val="2610" w14:font="MS Gothic"/>
                </w14:checkbox>
              </w:sdtPr>
              <w:sdtEndPr/>
              <w:sdtContent>
                <w:r w:rsidR="00CD741F" w:rsidRPr="00CB0250">
                  <w:rPr>
                    <w:rFonts w:ascii="MS Gothic" w:eastAsia="MS Gothic" w:hAnsi="MS Gothic" w:hint="eastAsia"/>
                    <w:sz w:val="24"/>
                    <w:szCs w:val="24"/>
                  </w:rPr>
                  <w:t>☐</w:t>
                </w:r>
              </w:sdtContent>
            </w:sdt>
            <w:r w:rsidR="00CD741F" w:rsidRPr="00CB0250">
              <w:rPr>
                <w:sz w:val="24"/>
                <w:szCs w:val="24"/>
              </w:rPr>
              <w:t xml:space="preserve"> </w:t>
            </w:r>
            <w:r w:rsidR="007C310F" w:rsidRPr="00CB0250">
              <w:rPr>
                <w:sz w:val="24"/>
                <w:szCs w:val="24"/>
              </w:rPr>
              <w:t xml:space="preserve">Other (Explain below) </w:t>
            </w:r>
          </w:p>
          <w:p w14:paraId="6631B6DD" w14:textId="48FFA8F7" w:rsidR="0083277D" w:rsidRPr="00CB0250" w:rsidRDefault="0083277D" w:rsidP="007C310F">
            <w:pPr>
              <w:rPr>
                <w:sz w:val="24"/>
                <w:szCs w:val="24"/>
              </w:rPr>
            </w:pPr>
          </w:p>
        </w:tc>
      </w:tr>
    </w:tbl>
    <w:p w14:paraId="0A05C3C3" w14:textId="77777777" w:rsidR="007C310F" w:rsidRPr="00CB0250" w:rsidRDefault="007C310F" w:rsidP="007C310F">
      <w:pPr>
        <w:rPr>
          <w:b/>
          <w:bCs/>
          <w:sz w:val="24"/>
          <w:szCs w:val="24"/>
        </w:rPr>
        <w:sectPr w:rsidR="007C310F" w:rsidRPr="00CB0250" w:rsidSect="003017D1">
          <w:headerReference w:type="default" r:id="rId8"/>
          <w:footerReference w:type="default" r:id="rId9"/>
          <w:headerReference w:type="first" r:id="rId10"/>
          <w:footerReference w:type="first" r:id="rId11"/>
          <w:pgSz w:w="12480" w:h="16080"/>
          <w:pgMar w:top="778" w:right="734" w:bottom="720" w:left="720" w:header="576" w:footer="576" w:gutter="0"/>
          <w:pgNumType w:start="1" w:chapStyle="1"/>
          <w:cols w:space="720"/>
          <w:titlePg/>
          <w:docGrid w:linePitch="299"/>
        </w:sectPr>
      </w:pPr>
      <w:r w:rsidRPr="00CB0250">
        <w:rPr>
          <w:b/>
          <w:bCs/>
          <w:sz w:val="24"/>
          <w:szCs w:val="24"/>
        </w:rPr>
        <w:t>Explanation:</w:t>
      </w:r>
    </w:p>
    <w:tbl>
      <w:tblPr>
        <w:tblW w:w="11070" w:type="dxa"/>
        <w:tblCellMar>
          <w:left w:w="0" w:type="dxa"/>
          <w:right w:w="0" w:type="dxa"/>
        </w:tblCellMar>
        <w:tblLook w:val="01E0" w:firstRow="1" w:lastRow="1" w:firstColumn="1" w:lastColumn="1" w:noHBand="0" w:noVBand="0"/>
      </w:tblPr>
      <w:tblGrid>
        <w:gridCol w:w="3870"/>
        <w:gridCol w:w="5444"/>
        <w:gridCol w:w="1756"/>
      </w:tblGrid>
      <w:tr w:rsidR="007C310F" w:rsidRPr="00CB0250" w14:paraId="385DDA1B" w14:textId="77777777" w:rsidTr="007C310F">
        <w:trPr>
          <w:trHeight w:hRule="exact" w:val="2973"/>
        </w:trPr>
        <w:tc>
          <w:tcPr>
            <w:tcW w:w="11070" w:type="dxa"/>
            <w:gridSpan w:val="3"/>
          </w:tcPr>
          <w:tbl>
            <w:tblPr>
              <w:tblW w:w="11054" w:type="dxa"/>
              <w:tblCellMar>
                <w:left w:w="0" w:type="dxa"/>
                <w:right w:w="0" w:type="dxa"/>
              </w:tblCellMar>
              <w:tblLook w:val="01E0" w:firstRow="1" w:lastRow="1" w:firstColumn="1" w:lastColumn="1" w:noHBand="0" w:noVBand="0"/>
            </w:tblPr>
            <w:tblGrid>
              <w:gridCol w:w="3870"/>
              <w:gridCol w:w="5373"/>
              <w:gridCol w:w="1811"/>
            </w:tblGrid>
            <w:tr w:rsidR="007C310F" w:rsidRPr="00CB0250" w14:paraId="515CAF21" w14:textId="77777777" w:rsidTr="00052E78">
              <w:trPr>
                <w:trHeight w:hRule="exact" w:val="381"/>
              </w:trPr>
              <w:tc>
                <w:tcPr>
                  <w:tcW w:w="11054" w:type="dxa"/>
                  <w:gridSpan w:val="3"/>
                </w:tcPr>
                <w:p w14:paraId="1A33D41A" w14:textId="77777777" w:rsidR="007C310F" w:rsidRPr="00CB0250" w:rsidRDefault="007C310F" w:rsidP="007C310F">
                  <w:pPr>
                    <w:rPr>
                      <w:b/>
                      <w:sz w:val="24"/>
                      <w:szCs w:val="24"/>
                    </w:rPr>
                  </w:pPr>
                  <w:r w:rsidRPr="00CB0250">
                    <w:rPr>
                      <w:b/>
                      <w:sz w:val="24"/>
                      <w:szCs w:val="24"/>
                    </w:rPr>
                    <w:lastRenderedPageBreak/>
                    <w:t>Supervisor Statement</w:t>
                  </w:r>
                </w:p>
              </w:tc>
            </w:tr>
            <w:tr w:rsidR="007C310F" w:rsidRPr="00CB0250" w14:paraId="74508199" w14:textId="77777777" w:rsidTr="007C310F">
              <w:trPr>
                <w:trHeight w:hRule="exact" w:val="795"/>
              </w:trPr>
              <w:tc>
                <w:tcPr>
                  <w:tcW w:w="11054" w:type="dxa"/>
                  <w:gridSpan w:val="3"/>
                </w:tcPr>
                <w:p w14:paraId="6BB75BFA" w14:textId="77777777" w:rsidR="007C310F" w:rsidRPr="00CB0250" w:rsidRDefault="007C310F" w:rsidP="007C310F">
                  <w:pPr>
                    <w:rPr>
                      <w:iCs/>
                      <w:sz w:val="24"/>
                      <w:szCs w:val="24"/>
                    </w:rPr>
                  </w:pPr>
                  <w:r w:rsidRPr="00CB0250">
                    <w:rPr>
                      <w:iCs/>
                      <w:sz w:val="24"/>
                      <w:szCs w:val="24"/>
                    </w:rPr>
                    <w:t>I certify this duty statement represents an accurate description of the essential functions of this position. I have discussed the duties of this position with the employee and provided the employee a copy of this duty statement.</w:t>
                  </w:r>
                </w:p>
              </w:tc>
            </w:tr>
            <w:tr w:rsidR="007C310F" w:rsidRPr="00CB0250" w14:paraId="36F2EAB8" w14:textId="77777777" w:rsidTr="00052E78">
              <w:trPr>
                <w:trHeight w:hRule="exact" w:val="432"/>
              </w:trPr>
              <w:tc>
                <w:tcPr>
                  <w:tcW w:w="3870" w:type="dxa"/>
                </w:tcPr>
                <w:p w14:paraId="4F88CD7B" w14:textId="77777777" w:rsidR="007C310F" w:rsidRPr="00CB0250" w:rsidRDefault="007C310F" w:rsidP="007C310F">
                  <w:pPr>
                    <w:rPr>
                      <w:sz w:val="24"/>
                      <w:szCs w:val="24"/>
                    </w:rPr>
                  </w:pPr>
                  <w:r w:rsidRPr="00CB0250">
                    <w:rPr>
                      <w:sz w:val="24"/>
                      <w:szCs w:val="24"/>
                    </w:rPr>
                    <w:t>Supervisor Name</w:t>
                  </w:r>
                </w:p>
              </w:tc>
              <w:tc>
                <w:tcPr>
                  <w:tcW w:w="5373" w:type="dxa"/>
                </w:tcPr>
                <w:p w14:paraId="4E3FCE1C" w14:textId="77777777" w:rsidR="007C310F" w:rsidRPr="00CB0250" w:rsidRDefault="007C310F" w:rsidP="007C310F">
                  <w:pPr>
                    <w:rPr>
                      <w:sz w:val="24"/>
                      <w:szCs w:val="24"/>
                    </w:rPr>
                  </w:pPr>
                  <w:r w:rsidRPr="00CB0250">
                    <w:rPr>
                      <w:sz w:val="24"/>
                      <w:szCs w:val="24"/>
                    </w:rPr>
                    <w:t>Supervisor Signature</w:t>
                  </w:r>
                </w:p>
              </w:tc>
              <w:tc>
                <w:tcPr>
                  <w:tcW w:w="1808" w:type="dxa"/>
                </w:tcPr>
                <w:p w14:paraId="00D2EDA1" w14:textId="77777777" w:rsidR="007C310F" w:rsidRPr="00CB0250" w:rsidRDefault="007C310F" w:rsidP="007C310F">
                  <w:pPr>
                    <w:rPr>
                      <w:sz w:val="24"/>
                      <w:szCs w:val="24"/>
                    </w:rPr>
                  </w:pPr>
                  <w:r w:rsidRPr="00CB0250">
                    <w:rPr>
                      <w:sz w:val="24"/>
                      <w:szCs w:val="24"/>
                    </w:rPr>
                    <w:t>Date</w:t>
                  </w:r>
                </w:p>
              </w:tc>
            </w:tr>
            <w:tr w:rsidR="007C310F" w:rsidRPr="00CB0250" w14:paraId="56C58FA9" w14:textId="77777777" w:rsidTr="00052E78">
              <w:trPr>
                <w:trHeight w:hRule="exact" w:val="689"/>
              </w:trPr>
              <w:tc>
                <w:tcPr>
                  <w:tcW w:w="3870" w:type="dxa"/>
                  <w:shd w:val="clear" w:color="auto" w:fill="DBE5F1" w:themeFill="accent1" w:themeFillTint="33"/>
                </w:tcPr>
                <w:p w14:paraId="20235549" w14:textId="77777777" w:rsidR="007C310F" w:rsidRPr="00CB0250" w:rsidRDefault="007C310F" w:rsidP="007C310F">
                  <w:pPr>
                    <w:rPr>
                      <w:sz w:val="24"/>
                      <w:szCs w:val="24"/>
                    </w:rPr>
                  </w:pPr>
                </w:p>
                <w:p w14:paraId="068B988E" w14:textId="77777777" w:rsidR="007C310F" w:rsidRPr="00CB0250" w:rsidRDefault="007C310F" w:rsidP="007C310F">
                  <w:pPr>
                    <w:rPr>
                      <w:sz w:val="24"/>
                      <w:szCs w:val="24"/>
                    </w:rPr>
                  </w:pPr>
                </w:p>
              </w:tc>
              <w:tc>
                <w:tcPr>
                  <w:tcW w:w="5373" w:type="dxa"/>
                  <w:shd w:val="clear" w:color="auto" w:fill="DBE5F1" w:themeFill="accent1" w:themeFillTint="33"/>
                </w:tcPr>
                <w:p w14:paraId="34683A8E" w14:textId="77777777" w:rsidR="007C310F" w:rsidRPr="00CB0250" w:rsidRDefault="007C310F" w:rsidP="007C310F">
                  <w:pPr>
                    <w:rPr>
                      <w:sz w:val="24"/>
                      <w:szCs w:val="24"/>
                    </w:rPr>
                  </w:pPr>
                </w:p>
                <w:p w14:paraId="1D9B318E" w14:textId="77777777" w:rsidR="007C310F" w:rsidRPr="00CB0250" w:rsidRDefault="007C310F" w:rsidP="007C310F">
                  <w:pPr>
                    <w:rPr>
                      <w:sz w:val="24"/>
                      <w:szCs w:val="24"/>
                    </w:rPr>
                  </w:pPr>
                </w:p>
              </w:tc>
              <w:tc>
                <w:tcPr>
                  <w:tcW w:w="1808" w:type="dxa"/>
                  <w:shd w:val="clear" w:color="auto" w:fill="DBE5F1" w:themeFill="accent1" w:themeFillTint="33"/>
                </w:tcPr>
                <w:p w14:paraId="65C8D180" w14:textId="77777777" w:rsidR="007C310F" w:rsidRPr="00CB0250" w:rsidRDefault="007C310F" w:rsidP="007C310F">
                  <w:pPr>
                    <w:rPr>
                      <w:sz w:val="24"/>
                      <w:szCs w:val="24"/>
                    </w:rPr>
                  </w:pPr>
                </w:p>
                <w:p w14:paraId="641A0F30" w14:textId="77777777" w:rsidR="007C310F" w:rsidRPr="00CB0250" w:rsidRDefault="007C310F" w:rsidP="007C310F">
                  <w:pPr>
                    <w:rPr>
                      <w:sz w:val="24"/>
                      <w:szCs w:val="24"/>
                    </w:rPr>
                  </w:pPr>
                </w:p>
              </w:tc>
            </w:tr>
          </w:tbl>
          <w:p w14:paraId="74251D75" w14:textId="77777777" w:rsidR="007C310F" w:rsidRPr="00CB0250" w:rsidRDefault="007C310F" w:rsidP="007C310F">
            <w:pPr>
              <w:rPr>
                <w:b/>
                <w:sz w:val="24"/>
                <w:szCs w:val="24"/>
              </w:rPr>
            </w:pPr>
          </w:p>
          <w:p w14:paraId="4EE81441" w14:textId="77777777" w:rsidR="007C310F" w:rsidRPr="00CB0250" w:rsidRDefault="007C310F" w:rsidP="007C310F">
            <w:pPr>
              <w:rPr>
                <w:b/>
                <w:sz w:val="24"/>
                <w:szCs w:val="24"/>
              </w:rPr>
            </w:pPr>
            <w:r w:rsidRPr="00CB0250">
              <w:rPr>
                <w:b/>
                <w:sz w:val="24"/>
                <w:szCs w:val="24"/>
              </w:rPr>
              <w:t>Employee Statement</w:t>
            </w:r>
          </w:p>
        </w:tc>
      </w:tr>
      <w:tr w:rsidR="007C310F" w:rsidRPr="00CB0250" w14:paraId="58B38137" w14:textId="77777777" w:rsidTr="00052E78">
        <w:trPr>
          <w:trHeight w:hRule="exact" w:val="1173"/>
        </w:trPr>
        <w:tc>
          <w:tcPr>
            <w:tcW w:w="11070" w:type="dxa"/>
            <w:gridSpan w:val="3"/>
          </w:tcPr>
          <w:p w14:paraId="03850525" w14:textId="77777777" w:rsidR="007C310F" w:rsidRPr="00CB0250" w:rsidRDefault="007C310F" w:rsidP="007C310F">
            <w:pPr>
              <w:rPr>
                <w:i/>
                <w:sz w:val="24"/>
                <w:szCs w:val="24"/>
              </w:rPr>
            </w:pPr>
            <w:r w:rsidRPr="00CB0250">
              <w:rPr>
                <w:iCs/>
                <w:sz w:val="24"/>
                <w:szCs w:val="24"/>
              </w:rPr>
              <w:t>I have discussed these duties with my supervisor and have been provided a copy of this duty statement.</w:t>
            </w:r>
            <w:r w:rsidRPr="00CB0250">
              <w:rPr>
                <w:i/>
                <w:sz w:val="24"/>
                <w:szCs w:val="24"/>
              </w:rPr>
              <w:t xml:space="preserve"> </w:t>
            </w:r>
            <w:r w:rsidRPr="00CB0250">
              <w:rPr>
                <w:iCs/>
                <w:sz w:val="24"/>
                <w:szCs w:val="24"/>
              </w:rPr>
              <w:t xml:space="preserve">I certify I have read, understand, and can perform the duties of this position either with or without reasonable accommodation*. </w:t>
            </w:r>
          </w:p>
          <w:p w14:paraId="21230CEC" w14:textId="77777777" w:rsidR="007C310F" w:rsidRPr="00CB0250" w:rsidRDefault="007C310F" w:rsidP="007C310F">
            <w:pPr>
              <w:rPr>
                <w:sz w:val="24"/>
                <w:szCs w:val="24"/>
              </w:rPr>
            </w:pPr>
          </w:p>
        </w:tc>
      </w:tr>
      <w:tr w:rsidR="007C310F" w:rsidRPr="00CB0250" w14:paraId="3B1A33CB" w14:textId="77777777" w:rsidTr="00052E78">
        <w:trPr>
          <w:trHeight w:hRule="exact" w:val="2064"/>
        </w:trPr>
        <w:tc>
          <w:tcPr>
            <w:tcW w:w="11070" w:type="dxa"/>
            <w:gridSpan w:val="3"/>
          </w:tcPr>
          <w:p w14:paraId="7970FFC1" w14:textId="77777777" w:rsidR="007C310F" w:rsidRPr="00CB0250" w:rsidRDefault="007C310F" w:rsidP="007C310F">
            <w:pPr>
              <w:rPr>
                <w:i/>
                <w:sz w:val="24"/>
                <w:szCs w:val="24"/>
              </w:rPr>
            </w:pPr>
            <w:r w:rsidRPr="00CB0250">
              <w:rPr>
                <w:i/>
                <w:sz w:val="24"/>
                <w:szCs w:val="24"/>
              </w:rPr>
              <w:t xml:space="preserve">*A Reasonable accommodation is any modification or adjustment made to a job, work environment, or employment practice or process that enables an individual with a disability or medical condition to perform the essential functions of his or her job or to enjoy an equal employment opportunity. (If you believe reasonable accommodation is necessary, check yes.  If unsure of a need for reasonable accommodation, inform the hiring supervisor, who will discuss your concerns with the Reasonable Accommodation Coordinator.)  </w:t>
            </w:r>
          </w:p>
          <w:p w14:paraId="7F109B13" w14:textId="77777777" w:rsidR="007C310F" w:rsidRPr="00CB0250" w:rsidRDefault="007C310F" w:rsidP="007C310F">
            <w:pPr>
              <w:rPr>
                <w:i/>
                <w:sz w:val="24"/>
                <w:szCs w:val="24"/>
              </w:rPr>
            </w:pPr>
          </w:p>
        </w:tc>
      </w:tr>
      <w:tr w:rsidR="007C310F" w:rsidRPr="00CB0250" w14:paraId="330A5FE3" w14:textId="77777777" w:rsidTr="00052E78">
        <w:trPr>
          <w:trHeight w:hRule="exact" w:val="70"/>
        </w:trPr>
        <w:tc>
          <w:tcPr>
            <w:tcW w:w="11070" w:type="dxa"/>
            <w:gridSpan w:val="3"/>
          </w:tcPr>
          <w:p w14:paraId="7741D161" w14:textId="77777777" w:rsidR="007C310F" w:rsidRPr="00CB0250" w:rsidRDefault="007C310F" w:rsidP="007C310F">
            <w:pPr>
              <w:rPr>
                <w:i/>
                <w:sz w:val="24"/>
                <w:szCs w:val="24"/>
              </w:rPr>
            </w:pPr>
          </w:p>
        </w:tc>
      </w:tr>
      <w:tr w:rsidR="007C310F" w:rsidRPr="00CB0250" w14:paraId="0D073740" w14:textId="77777777" w:rsidTr="00052E78">
        <w:trPr>
          <w:trHeight w:hRule="exact" w:val="372"/>
        </w:trPr>
        <w:tc>
          <w:tcPr>
            <w:tcW w:w="11070" w:type="dxa"/>
            <w:gridSpan w:val="3"/>
          </w:tcPr>
          <w:p w14:paraId="300D65CD" w14:textId="77777777" w:rsidR="007C310F" w:rsidRPr="00CB0250" w:rsidRDefault="007C310F" w:rsidP="007C310F">
            <w:pPr>
              <w:rPr>
                <w:iCs/>
                <w:sz w:val="24"/>
                <w:szCs w:val="24"/>
              </w:rPr>
            </w:pPr>
            <w:bookmarkStart w:id="5" w:name="_Hlk68774779"/>
            <w:r w:rsidRPr="00CB0250">
              <w:rPr>
                <w:iCs/>
                <w:sz w:val="24"/>
                <w:szCs w:val="24"/>
              </w:rPr>
              <w:t xml:space="preserve">Do you need a reasonable accommodation to perform the essential functions of this position? </w:t>
            </w:r>
          </w:p>
        </w:tc>
      </w:tr>
      <w:bookmarkEnd w:id="5"/>
      <w:tr w:rsidR="007C310F" w:rsidRPr="00CB0250" w14:paraId="5BA1DE4A" w14:textId="77777777" w:rsidTr="00052E78">
        <w:trPr>
          <w:trHeight w:hRule="exact" w:val="70"/>
        </w:trPr>
        <w:tc>
          <w:tcPr>
            <w:tcW w:w="11070" w:type="dxa"/>
            <w:gridSpan w:val="3"/>
          </w:tcPr>
          <w:p w14:paraId="68DF5A8E" w14:textId="77777777" w:rsidR="007C310F" w:rsidRPr="00CB0250" w:rsidRDefault="007C310F" w:rsidP="007C310F">
            <w:pPr>
              <w:rPr>
                <w:i/>
                <w:sz w:val="24"/>
                <w:szCs w:val="24"/>
              </w:rPr>
            </w:pPr>
          </w:p>
        </w:tc>
      </w:tr>
      <w:tr w:rsidR="007C310F" w:rsidRPr="00CB0250" w14:paraId="48FF7621" w14:textId="77777777" w:rsidTr="00052E78">
        <w:trPr>
          <w:trHeight w:hRule="exact" w:val="669"/>
        </w:trPr>
        <w:tc>
          <w:tcPr>
            <w:tcW w:w="11070" w:type="dxa"/>
            <w:gridSpan w:val="3"/>
          </w:tcPr>
          <w:tbl>
            <w:tblPr>
              <w:tblW w:w="2946" w:type="dxa"/>
              <w:tblCellMar>
                <w:left w:w="0" w:type="dxa"/>
                <w:right w:w="0" w:type="dxa"/>
              </w:tblCellMar>
              <w:tblLook w:val="01E0" w:firstRow="1" w:lastRow="1" w:firstColumn="1" w:lastColumn="1" w:noHBand="0" w:noVBand="0"/>
            </w:tblPr>
            <w:tblGrid>
              <w:gridCol w:w="1473"/>
              <w:gridCol w:w="1473"/>
            </w:tblGrid>
            <w:tr w:rsidR="007C310F" w:rsidRPr="00CB0250" w14:paraId="4A93F248" w14:textId="77777777" w:rsidTr="00052E78">
              <w:trPr>
                <w:trHeight w:hRule="exact" w:val="399"/>
              </w:trPr>
              <w:tc>
                <w:tcPr>
                  <w:tcW w:w="1473" w:type="dxa"/>
                  <w:shd w:val="clear" w:color="auto" w:fill="auto"/>
                </w:tcPr>
                <w:p w14:paraId="6BD99B84" w14:textId="0DA61867" w:rsidR="007C310F" w:rsidRPr="00CB0250" w:rsidRDefault="007C310F" w:rsidP="007C310F">
                  <w:pPr>
                    <w:rPr>
                      <w:sz w:val="24"/>
                      <w:szCs w:val="24"/>
                    </w:rPr>
                  </w:pPr>
                  <w:r w:rsidRPr="00CB0250">
                    <w:rPr>
                      <w:b/>
                      <w:bCs/>
                      <w:sz w:val="24"/>
                      <w:szCs w:val="24"/>
                    </w:rPr>
                    <w:t xml:space="preserve">      </w:t>
                  </w:r>
                  <w:sdt>
                    <w:sdtPr>
                      <w:rPr>
                        <w:b/>
                        <w:bCs/>
                        <w:sz w:val="24"/>
                        <w:szCs w:val="24"/>
                      </w:rPr>
                      <w:id w:val="1783767495"/>
                      <w14:checkbox>
                        <w14:checked w14:val="0"/>
                        <w14:checkedState w14:val="2612" w14:font="MS Gothic"/>
                        <w14:uncheckedState w14:val="2610" w14:font="MS Gothic"/>
                      </w14:checkbox>
                    </w:sdtPr>
                    <w:sdtEndPr/>
                    <w:sdtContent>
                      <w:r w:rsidR="009A7A12" w:rsidRPr="00CB0250">
                        <w:rPr>
                          <w:rFonts w:ascii="MS Gothic" w:eastAsia="MS Gothic" w:hAnsi="MS Gothic" w:hint="eastAsia"/>
                          <w:b/>
                          <w:bCs/>
                          <w:sz w:val="24"/>
                          <w:szCs w:val="24"/>
                        </w:rPr>
                        <w:t>☐</w:t>
                      </w:r>
                    </w:sdtContent>
                  </w:sdt>
                  <w:r w:rsidRPr="00CB0250">
                    <w:rPr>
                      <w:b/>
                      <w:bCs/>
                      <w:sz w:val="24"/>
                      <w:szCs w:val="24"/>
                    </w:rPr>
                    <w:t>YES</w:t>
                  </w:r>
                </w:p>
              </w:tc>
              <w:tc>
                <w:tcPr>
                  <w:tcW w:w="1473" w:type="dxa"/>
                  <w:shd w:val="clear" w:color="auto" w:fill="auto"/>
                </w:tcPr>
                <w:p w14:paraId="1630009B" w14:textId="5B7E1867" w:rsidR="007C310F" w:rsidRPr="00CB0250" w:rsidRDefault="007C310F" w:rsidP="007C310F">
                  <w:pPr>
                    <w:rPr>
                      <w:b/>
                      <w:bCs/>
                      <w:sz w:val="24"/>
                      <w:szCs w:val="24"/>
                    </w:rPr>
                  </w:pPr>
                  <w:r w:rsidRPr="00CB0250">
                    <w:rPr>
                      <w:b/>
                      <w:bCs/>
                      <w:sz w:val="24"/>
                      <w:szCs w:val="24"/>
                    </w:rPr>
                    <w:t xml:space="preserve">          </w:t>
                  </w:r>
                  <w:sdt>
                    <w:sdtPr>
                      <w:rPr>
                        <w:b/>
                        <w:bCs/>
                        <w:sz w:val="24"/>
                        <w:szCs w:val="24"/>
                      </w:rPr>
                      <w:id w:val="1497688845"/>
                      <w14:checkbox>
                        <w14:checked w14:val="0"/>
                        <w14:checkedState w14:val="2612" w14:font="MS Gothic"/>
                        <w14:uncheckedState w14:val="2610" w14:font="MS Gothic"/>
                      </w14:checkbox>
                    </w:sdtPr>
                    <w:sdtEndPr/>
                    <w:sdtContent>
                      <w:r w:rsidR="009A7A12" w:rsidRPr="00CB0250">
                        <w:rPr>
                          <w:rFonts w:ascii="MS Gothic" w:eastAsia="MS Gothic" w:hAnsi="MS Gothic" w:hint="eastAsia"/>
                          <w:b/>
                          <w:bCs/>
                          <w:sz w:val="24"/>
                          <w:szCs w:val="24"/>
                        </w:rPr>
                        <w:t>☐</w:t>
                      </w:r>
                    </w:sdtContent>
                  </w:sdt>
                  <w:r w:rsidRPr="00CB0250">
                    <w:rPr>
                      <w:b/>
                      <w:bCs/>
                      <w:sz w:val="24"/>
                      <w:szCs w:val="24"/>
                    </w:rPr>
                    <w:t>NO</w:t>
                  </w:r>
                </w:p>
              </w:tc>
            </w:tr>
          </w:tbl>
          <w:p w14:paraId="28C281EF" w14:textId="77777777" w:rsidR="007C310F" w:rsidRPr="00CB0250" w:rsidRDefault="007C310F" w:rsidP="007C310F">
            <w:pPr>
              <w:rPr>
                <w:iCs/>
                <w:sz w:val="24"/>
                <w:szCs w:val="24"/>
              </w:rPr>
            </w:pPr>
          </w:p>
        </w:tc>
      </w:tr>
      <w:tr w:rsidR="007C310F" w:rsidRPr="00CB0250" w14:paraId="33C29A25" w14:textId="77777777" w:rsidTr="00052E78">
        <w:trPr>
          <w:trHeight w:hRule="exact" w:val="471"/>
        </w:trPr>
        <w:tc>
          <w:tcPr>
            <w:tcW w:w="3870" w:type="dxa"/>
          </w:tcPr>
          <w:p w14:paraId="0B63B4B2" w14:textId="77777777" w:rsidR="007C310F" w:rsidRPr="00CB0250" w:rsidRDefault="007C310F" w:rsidP="007C310F">
            <w:pPr>
              <w:rPr>
                <w:sz w:val="24"/>
                <w:szCs w:val="24"/>
              </w:rPr>
            </w:pPr>
            <w:r w:rsidRPr="00CB0250">
              <w:rPr>
                <w:sz w:val="24"/>
                <w:szCs w:val="24"/>
              </w:rPr>
              <w:t xml:space="preserve">Employee Name </w:t>
            </w:r>
          </w:p>
        </w:tc>
        <w:tc>
          <w:tcPr>
            <w:tcW w:w="5444" w:type="dxa"/>
          </w:tcPr>
          <w:p w14:paraId="0B17C8F0" w14:textId="77777777" w:rsidR="007C310F" w:rsidRPr="00CB0250" w:rsidRDefault="007C310F" w:rsidP="007C310F">
            <w:pPr>
              <w:rPr>
                <w:sz w:val="24"/>
                <w:szCs w:val="24"/>
              </w:rPr>
            </w:pPr>
            <w:r w:rsidRPr="00CB0250">
              <w:rPr>
                <w:sz w:val="24"/>
                <w:szCs w:val="24"/>
              </w:rPr>
              <w:t>Employee Signature</w:t>
            </w:r>
          </w:p>
        </w:tc>
        <w:tc>
          <w:tcPr>
            <w:tcW w:w="1756" w:type="dxa"/>
          </w:tcPr>
          <w:p w14:paraId="2A84627A" w14:textId="77777777" w:rsidR="007C310F" w:rsidRPr="00CB0250" w:rsidRDefault="007C310F" w:rsidP="007C310F">
            <w:pPr>
              <w:rPr>
                <w:sz w:val="24"/>
                <w:szCs w:val="24"/>
              </w:rPr>
            </w:pPr>
            <w:r w:rsidRPr="00CB0250">
              <w:rPr>
                <w:sz w:val="24"/>
                <w:szCs w:val="24"/>
              </w:rPr>
              <w:t>Date</w:t>
            </w:r>
          </w:p>
        </w:tc>
      </w:tr>
      <w:tr w:rsidR="007C310F" w:rsidRPr="00CB0250" w14:paraId="38AD98AE" w14:textId="77777777" w:rsidTr="00052E78">
        <w:trPr>
          <w:trHeight w:hRule="exact" w:val="689"/>
        </w:trPr>
        <w:tc>
          <w:tcPr>
            <w:tcW w:w="3870" w:type="dxa"/>
            <w:shd w:val="clear" w:color="auto" w:fill="DBE5F1" w:themeFill="accent1" w:themeFillTint="33"/>
          </w:tcPr>
          <w:p w14:paraId="4BA03D48" w14:textId="77777777" w:rsidR="007C310F" w:rsidRPr="00CB0250" w:rsidRDefault="007C310F" w:rsidP="007C310F">
            <w:pPr>
              <w:rPr>
                <w:sz w:val="24"/>
                <w:szCs w:val="24"/>
              </w:rPr>
            </w:pPr>
          </w:p>
          <w:p w14:paraId="5D5BC3B4" w14:textId="77777777" w:rsidR="007C310F" w:rsidRPr="00CB0250" w:rsidRDefault="007C310F" w:rsidP="007C310F">
            <w:pPr>
              <w:rPr>
                <w:sz w:val="24"/>
                <w:szCs w:val="24"/>
              </w:rPr>
            </w:pPr>
          </w:p>
          <w:p w14:paraId="246FB459" w14:textId="77777777" w:rsidR="007C310F" w:rsidRPr="00CB0250" w:rsidRDefault="007C310F" w:rsidP="007C310F">
            <w:pPr>
              <w:rPr>
                <w:sz w:val="24"/>
                <w:szCs w:val="24"/>
              </w:rPr>
            </w:pPr>
          </w:p>
          <w:p w14:paraId="6C6679A5" w14:textId="77777777" w:rsidR="007C310F" w:rsidRPr="00CB0250" w:rsidRDefault="007C310F" w:rsidP="007C310F">
            <w:pPr>
              <w:rPr>
                <w:sz w:val="24"/>
                <w:szCs w:val="24"/>
              </w:rPr>
            </w:pPr>
          </w:p>
        </w:tc>
        <w:tc>
          <w:tcPr>
            <w:tcW w:w="5444" w:type="dxa"/>
            <w:shd w:val="clear" w:color="auto" w:fill="DBE5F1" w:themeFill="accent1" w:themeFillTint="33"/>
          </w:tcPr>
          <w:p w14:paraId="32559B70" w14:textId="77777777" w:rsidR="007C310F" w:rsidRPr="00CB0250" w:rsidRDefault="007C310F" w:rsidP="007C310F">
            <w:pPr>
              <w:rPr>
                <w:sz w:val="24"/>
                <w:szCs w:val="24"/>
              </w:rPr>
            </w:pPr>
          </w:p>
        </w:tc>
        <w:tc>
          <w:tcPr>
            <w:tcW w:w="1756" w:type="dxa"/>
            <w:shd w:val="clear" w:color="auto" w:fill="DBE5F1" w:themeFill="accent1" w:themeFillTint="33"/>
          </w:tcPr>
          <w:p w14:paraId="1938F221" w14:textId="77777777" w:rsidR="007C310F" w:rsidRPr="00CB0250" w:rsidRDefault="007C310F" w:rsidP="007C310F">
            <w:pPr>
              <w:rPr>
                <w:sz w:val="24"/>
                <w:szCs w:val="24"/>
              </w:rPr>
            </w:pPr>
          </w:p>
        </w:tc>
      </w:tr>
    </w:tbl>
    <w:p w14:paraId="05E58E45" w14:textId="77777777" w:rsidR="007C310F" w:rsidRPr="00CB0250" w:rsidRDefault="007C310F">
      <w:pPr>
        <w:rPr>
          <w:sz w:val="24"/>
          <w:szCs w:val="24"/>
        </w:rPr>
      </w:pPr>
    </w:p>
    <w:sectPr w:rsidR="007C310F" w:rsidRPr="00CB0250">
      <w:headerReference w:type="default" r:id="rId12"/>
      <w:footerReference w:type="default" r:id="rId13"/>
      <w:headerReference w:type="first" r:id="rId14"/>
      <w:footerReference w:type="first" r:id="rId15"/>
      <w:pgSz w:w="12480" w:h="16080"/>
      <w:pgMar w:top="240" w:right="74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A9A77" w14:textId="77777777" w:rsidR="003773D7" w:rsidRDefault="003773D7" w:rsidP="001A357F">
      <w:r>
        <w:separator/>
      </w:r>
    </w:p>
  </w:endnote>
  <w:endnote w:type="continuationSeparator" w:id="0">
    <w:p w14:paraId="76E05857" w14:textId="77777777" w:rsidR="003773D7" w:rsidRDefault="003773D7" w:rsidP="001A3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929777"/>
      <w:docPartObj>
        <w:docPartGallery w:val="Page Numbers (Bottom of Page)"/>
        <w:docPartUnique/>
      </w:docPartObj>
    </w:sdtPr>
    <w:sdtEndPr/>
    <w:sdtContent>
      <w:sdt>
        <w:sdtPr>
          <w:id w:val="-1911680592"/>
          <w:docPartObj>
            <w:docPartGallery w:val="Page Numbers (Top of Page)"/>
            <w:docPartUnique/>
          </w:docPartObj>
        </w:sdtPr>
        <w:sdtEndPr/>
        <w:sdtContent>
          <w:p w14:paraId="19095C89" w14:textId="0E91CDEC" w:rsidR="007C310F" w:rsidRDefault="009B4231" w:rsidP="009B4231">
            <w:pPr>
              <w:pStyle w:val="Footer"/>
              <w:jc w:val="right"/>
            </w:pPr>
            <w:r>
              <w:rPr>
                <w:sz w:val="16"/>
                <w:szCs w:val="16"/>
              </w:rPr>
              <w:t>Duty Statement (</w:t>
            </w:r>
            <w:r w:rsidR="005D5F76">
              <w:rPr>
                <w:sz w:val="16"/>
                <w:szCs w:val="16"/>
              </w:rPr>
              <w:t xml:space="preserve">OEH-199 </w:t>
            </w:r>
            <w:r>
              <w:rPr>
                <w:sz w:val="16"/>
                <w:szCs w:val="16"/>
              </w:rPr>
              <w:t xml:space="preserve">Rev. 01/23)                                                                                                                                                                 </w:t>
            </w:r>
            <w:r w:rsidR="007C310F">
              <w:t xml:space="preserve">Page </w:t>
            </w:r>
            <w:r w:rsidR="007C310F">
              <w:rPr>
                <w:b/>
                <w:bCs/>
                <w:sz w:val="24"/>
                <w:szCs w:val="24"/>
              </w:rPr>
              <w:fldChar w:fldCharType="begin"/>
            </w:r>
            <w:r w:rsidR="007C310F">
              <w:rPr>
                <w:b/>
                <w:bCs/>
              </w:rPr>
              <w:instrText xml:space="preserve"> PAGE </w:instrText>
            </w:r>
            <w:r w:rsidR="007C310F">
              <w:rPr>
                <w:b/>
                <w:bCs/>
                <w:sz w:val="24"/>
                <w:szCs w:val="24"/>
              </w:rPr>
              <w:fldChar w:fldCharType="separate"/>
            </w:r>
            <w:r w:rsidR="002C53F0">
              <w:rPr>
                <w:b/>
                <w:bCs/>
                <w:noProof/>
              </w:rPr>
              <w:t>2</w:t>
            </w:r>
            <w:r w:rsidR="007C310F">
              <w:rPr>
                <w:b/>
                <w:bCs/>
                <w:sz w:val="24"/>
                <w:szCs w:val="24"/>
              </w:rPr>
              <w:fldChar w:fldCharType="end"/>
            </w:r>
            <w:r w:rsidR="007C310F">
              <w:t xml:space="preserve"> of </w:t>
            </w:r>
            <w:r w:rsidR="007C310F">
              <w:rPr>
                <w:b/>
                <w:bCs/>
                <w:sz w:val="24"/>
                <w:szCs w:val="24"/>
              </w:rPr>
              <w:fldChar w:fldCharType="begin"/>
            </w:r>
            <w:r w:rsidR="007C310F">
              <w:rPr>
                <w:b/>
                <w:bCs/>
              </w:rPr>
              <w:instrText xml:space="preserve"> NUMPAGES  </w:instrText>
            </w:r>
            <w:r w:rsidR="007C310F">
              <w:rPr>
                <w:b/>
                <w:bCs/>
                <w:sz w:val="24"/>
                <w:szCs w:val="24"/>
              </w:rPr>
              <w:fldChar w:fldCharType="separate"/>
            </w:r>
            <w:r w:rsidR="002C53F0">
              <w:rPr>
                <w:b/>
                <w:bCs/>
                <w:noProof/>
              </w:rPr>
              <w:t>4</w:t>
            </w:r>
            <w:r w:rsidR="007C310F">
              <w:rPr>
                <w:b/>
                <w:bCs/>
                <w:sz w:val="24"/>
                <w:szCs w:val="24"/>
              </w:rPr>
              <w:fldChar w:fldCharType="end"/>
            </w:r>
          </w:p>
        </w:sdtContent>
      </w:sdt>
    </w:sdtContent>
  </w:sdt>
  <w:p w14:paraId="1DFB81D9" w14:textId="6F63F331" w:rsidR="007C310F" w:rsidRDefault="007C310F" w:rsidP="00517E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2715" w14:textId="45E80FD3" w:rsidR="009B4231" w:rsidRDefault="009B4231" w:rsidP="009B4231">
    <w:pPr>
      <w:pStyle w:val="Footer"/>
      <w:jc w:val="right"/>
    </w:pPr>
    <w:r>
      <w:rPr>
        <w:sz w:val="16"/>
        <w:szCs w:val="16"/>
      </w:rPr>
      <w:t>Duty Statement (</w:t>
    </w:r>
    <w:r w:rsidR="005D5F76">
      <w:rPr>
        <w:sz w:val="16"/>
        <w:szCs w:val="16"/>
      </w:rPr>
      <w:t xml:space="preserve">OEH-199 </w:t>
    </w:r>
    <w:r>
      <w:rPr>
        <w:sz w:val="16"/>
        <w:szCs w:val="16"/>
      </w:rPr>
      <w:t xml:space="preserve">Rev. 01/23)                                                                                                                                                                 </w:t>
    </w:r>
    <w:sdt>
      <w:sdtPr>
        <w:id w:val="-460651966"/>
        <w:docPartObj>
          <w:docPartGallery w:val="Page Numbers (Bottom of Page)"/>
          <w:docPartUnique/>
        </w:docPartObj>
      </w:sdtPr>
      <w:sdtEndPr/>
      <w:sdtContent>
        <w:sdt>
          <w:sdtPr>
            <w:id w:val="-248123392"/>
            <w:docPartObj>
              <w:docPartGallery w:val="Page Numbers (Top of Page)"/>
              <w:docPartUnique/>
            </w:docPartObj>
          </w:sdtPr>
          <w:sdtEndPr/>
          <w:sdtContent>
            <w:r w:rsidR="007C310F">
              <w:t xml:space="preserve">Page </w:t>
            </w:r>
            <w:r w:rsidR="007C310F">
              <w:rPr>
                <w:b/>
                <w:bCs/>
                <w:sz w:val="24"/>
                <w:szCs w:val="24"/>
              </w:rPr>
              <w:fldChar w:fldCharType="begin"/>
            </w:r>
            <w:r w:rsidR="007C310F">
              <w:rPr>
                <w:b/>
                <w:bCs/>
              </w:rPr>
              <w:instrText xml:space="preserve"> PAGE </w:instrText>
            </w:r>
            <w:r w:rsidR="007C310F">
              <w:rPr>
                <w:b/>
                <w:bCs/>
                <w:sz w:val="24"/>
                <w:szCs w:val="24"/>
              </w:rPr>
              <w:fldChar w:fldCharType="separate"/>
            </w:r>
            <w:r w:rsidR="002C53F0">
              <w:rPr>
                <w:b/>
                <w:bCs/>
                <w:noProof/>
              </w:rPr>
              <w:t>1</w:t>
            </w:r>
            <w:r w:rsidR="007C310F">
              <w:rPr>
                <w:b/>
                <w:bCs/>
                <w:sz w:val="24"/>
                <w:szCs w:val="24"/>
              </w:rPr>
              <w:fldChar w:fldCharType="end"/>
            </w:r>
            <w:r w:rsidR="007C310F">
              <w:t xml:space="preserve"> of </w:t>
            </w:r>
            <w:r w:rsidR="007C310F">
              <w:rPr>
                <w:b/>
                <w:bCs/>
                <w:sz w:val="24"/>
                <w:szCs w:val="24"/>
              </w:rPr>
              <w:fldChar w:fldCharType="begin"/>
            </w:r>
            <w:r w:rsidR="007C310F">
              <w:rPr>
                <w:b/>
                <w:bCs/>
              </w:rPr>
              <w:instrText xml:space="preserve"> NUMPAGES  </w:instrText>
            </w:r>
            <w:r w:rsidR="007C310F">
              <w:rPr>
                <w:b/>
                <w:bCs/>
                <w:sz w:val="24"/>
                <w:szCs w:val="24"/>
              </w:rPr>
              <w:fldChar w:fldCharType="separate"/>
            </w:r>
            <w:r w:rsidR="002C53F0">
              <w:rPr>
                <w:b/>
                <w:bCs/>
                <w:noProof/>
              </w:rPr>
              <w:t>4</w:t>
            </w:r>
            <w:r w:rsidR="007C310F">
              <w:rPr>
                <w:b/>
                <w:bCs/>
                <w:sz w:val="24"/>
                <w:szCs w:val="24"/>
              </w:rPr>
              <w:fldChar w:fldCharType="end"/>
            </w:r>
          </w:sdtContent>
        </w:sdt>
      </w:sdtContent>
    </w:sdt>
  </w:p>
  <w:p w14:paraId="58725F2D" w14:textId="754D90E1" w:rsidR="007C310F" w:rsidRPr="009B4231" w:rsidRDefault="009B4231" w:rsidP="009B4231">
    <w:pPr>
      <w:pStyle w:val="Footer"/>
    </w:pPr>
    <w:r>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808336"/>
      <w:docPartObj>
        <w:docPartGallery w:val="Page Numbers (Bottom of Page)"/>
        <w:docPartUnique/>
      </w:docPartObj>
    </w:sdtPr>
    <w:sdtEndPr/>
    <w:sdtContent>
      <w:sdt>
        <w:sdtPr>
          <w:id w:val="-1671715432"/>
          <w:docPartObj>
            <w:docPartGallery w:val="Page Numbers (Top of Page)"/>
            <w:docPartUnique/>
          </w:docPartObj>
        </w:sdtPr>
        <w:sdtEndPr/>
        <w:sdtContent>
          <w:p w14:paraId="0F708D0F" w14:textId="4B24CF10" w:rsidR="00517E2C" w:rsidRDefault="00E942A8" w:rsidP="00E942A8">
            <w:pPr>
              <w:pStyle w:val="Footer"/>
            </w:pPr>
            <w:r>
              <w:rPr>
                <w:sz w:val="16"/>
                <w:szCs w:val="16"/>
              </w:rPr>
              <w:t>Duty Statement (</w:t>
            </w:r>
            <w:r w:rsidR="005D5F76">
              <w:rPr>
                <w:sz w:val="16"/>
                <w:szCs w:val="16"/>
              </w:rPr>
              <w:t xml:space="preserve">OEH-199 </w:t>
            </w:r>
            <w:r>
              <w:rPr>
                <w:sz w:val="16"/>
                <w:szCs w:val="16"/>
              </w:rPr>
              <w:t xml:space="preserve">Rev. 01/23)                                                                                                                                                                   </w:t>
            </w:r>
            <w:r w:rsidR="00517E2C">
              <w:t xml:space="preserve">Page </w:t>
            </w:r>
            <w:r w:rsidR="00517E2C">
              <w:rPr>
                <w:b/>
                <w:bCs/>
                <w:sz w:val="24"/>
                <w:szCs w:val="24"/>
              </w:rPr>
              <w:fldChar w:fldCharType="begin"/>
            </w:r>
            <w:r w:rsidR="00517E2C">
              <w:rPr>
                <w:b/>
                <w:bCs/>
              </w:rPr>
              <w:instrText xml:space="preserve"> PAGE </w:instrText>
            </w:r>
            <w:r w:rsidR="00517E2C">
              <w:rPr>
                <w:b/>
                <w:bCs/>
                <w:sz w:val="24"/>
                <w:szCs w:val="24"/>
              </w:rPr>
              <w:fldChar w:fldCharType="separate"/>
            </w:r>
            <w:r w:rsidR="002C53F0">
              <w:rPr>
                <w:b/>
                <w:bCs/>
                <w:noProof/>
              </w:rPr>
              <w:t>4</w:t>
            </w:r>
            <w:r w:rsidR="00517E2C">
              <w:rPr>
                <w:b/>
                <w:bCs/>
                <w:sz w:val="24"/>
                <w:szCs w:val="24"/>
              </w:rPr>
              <w:fldChar w:fldCharType="end"/>
            </w:r>
            <w:r w:rsidR="00517E2C">
              <w:t xml:space="preserve"> of </w:t>
            </w:r>
            <w:r w:rsidR="00517E2C">
              <w:rPr>
                <w:b/>
                <w:bCs/>
                <w:sz w:val="24"/>
                <w:szCs w:val="24"/>
              </w:rPr>
              <w:fldChar w:fldCharType="begin"/>
            </w:r>
            <w:r w:rsidR="00517E2C">
              <w:rPr>
                <w:b/>
                <w:bCs/>
              </w:rPr>
              <w:instrText xml:space="preserve"> NUMPAGES  </w:instrText>
            </w:r>
            <w:r w:rsidR="00517E2C">
              <w:rPr>
                <w:b/>
                <w:bCs/>
                <w:sz w:val="24"/>
                <w:szCs w:val="24"/>
              </w:rPr>
              <w:fldChar w:fldCharType="separate"/>
            </w:r>
            <w:r w:rsidR="002C53F0">
              <w:rPr>
                <w:b/>
                <w:bCs/>
                <w:noProof/>
              </w:rPr>
              <w:t>4</w:t>
            </w:r>
            <w:r w:rsidR="00517E2C">
              <w:rPr>
                <w:b/>
                <w:bCs/>
                <w:sz w:val="24"/>
                <w:szCs w:val="24"/>
              </w:rPr>
              <w:fldChar w:fldCharType="end"/>
            </w:r>
          </w:p>
        </w:sdtContent>
      </w:sdt>
    </w:sdtContent>
  </w:sdt>
  <w:p w14:paraId="7E42DEE3" w14:textId="77777777" w:rsidR="00533039" w:rsidRDefault="0053303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213259"/>
      <w:docPartObj>
        <w:docPartGallery w:val="Page Numbers (Bottom of Page)"/>
        <w:docPartUnique/>
      </w:docPartObj>
    </w:sdtPr>
    <w:sdtEndPr/>
    <w:sdtContent>
      <w:sdt>
        <w:sdtPr>
          <w:id w:val="-1769616900"/>
          <w:docPartObj>
            <w:docPartGallery w:val="Page Numbers (Top of Page)"/>
            <w:docPartUnique/>
          </w:docPartObj>
        </w:sdtPr>
        <w:sdtEndPr/>
        <w:sdtContent>
          <w:p w14:paraId="0344C716" w14:textId="0BD50008" w:rsidR="00517E2C" w:rsidRDefault="00517E2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34F2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34F29">
              <w:rPr>
                <w:b/>
                <w:bCs/>
                <w:noProof/>
              </w:rPr>
              <w:t>4</w:t>
            </w:r>
            <w:r>
              <w:rPr>
                <w:b/>
                <w:bCs/>
                <w:sz w:val="24"/>
                <w:szCs w:val="24"/>
              </w:rPr>
              <w:fldChar w:fldCharType="end"/>
            </w:r>
          </w:p>
        </w:sdtContent>
      </w:sdt>
    </w:sdtContent>
  </w:sdt>
  <w:p w14:paraId="4A34C14E" w14:textId="77777777" w:rsidR="00517E2C" w:rsidRDefault="00517E2C" w:rsidP="00517E2C">
    <w:pPr>
      <w:rPr>
        <w:sz w:val="16"/>
        <w:szCs w:val="16"/>
      </w:rPr>
    </w:pPr>
    <w:r>
      <w:rPr>
        <w:sz w:val="16"/>
        <w:szCs w:val="16"/>
      </w:rPr>
      <w:t xml:space="preserve">Position Duty Statement </w:t>
    </w:r>
  </w:p>
  <w:p w14:paraId="64E8A394" w14:textId="26015AC6" w:rsidR="00517E2C" w:rsidRDefault="00C64AA9" w:rsidP="00517E2C">
    <w:pPr>
      <w:pStyle w:val="Footer"/>
    </w:pPr>
    <w:r>
      <w:rPr>
        <w:sz w:val="16"/>
        <w:szCs w:val="16"/>
      </w:rPr>
      <w:t>&lt;&lt;Document name&gt;&gt;</w:t>
    </w:r>
    <w:r w:rsidR="00517E2C">
      <w:rPr>
        <w:sz w:val="16"/>
        <w:szCs w:val="16"/>
      </w:rPr>
      <w:t xml:space="preserve"> (Rev. 0</w:t>
    </w:r>
    <w:r>
      <w:rPr>
        <w:sz w:val="16"/>
        <w:szCs w:val="16"/>
      </w:rPr>
      <w:t>1</w:t>
    </w:r>
    <w:r w:rsidR="00517E2C">
      <w:rPr>
        <w:sz w:val="16"/>
        <w:szCs w:val="16"/>
      </w:rPr>
      <w:t>/2</w:t>
    </w:r>
    <w:r>
      <w:rPr>
        <w:sz w:val="16"/>
        <w:szCs w:val="16"/>
      </w:rPr>
      <w:t>3</w:t>
    </w:r>
    <w:r w:rsidR="00517E2C">
      <w:rPr>
        <w:sz w:val="16"/>
        <w:szCs w:val="16"/>
      </w:rPr>
      <w:t>)</w:t>
    </w:r>
  </w:p>
  <w:p w14:paraId="2153757A" w14:textId="77777777" w:rsidR="00533039" w:rsidRDefault="005330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74376" w14:textId="77777777" w:rsidR="003773D7" w:rsidRDefault="003773D7" w:rsidP="001A357F">
      <w:r>
        <w:separator/>
      </w:r>
    </w:p>
  </w:footnote>
  <w:footnote w:type="continuationSeparator" w:id="0">
    <w:p w14:paraId="5DB2E4E8" w14:textId="77777777" w:rsidR="003773D7" w:rsidRDefault="003773D7" w:rsidP="001A3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0FA8D" w14:textId="57E2354F" w:rsidR="007C310F" w:rsidRDefault="00D83C45" w:rsidP="00653770">
    <w:pPr>
      <w:tabs>
        <w:tab w:val="right" w:pos="10800"/>
      </w:tabs>
      <w:rPr>
        <w:sz w:val="16"/>
        <w:szCs w:val="16"/>
      </w:rPr>
    </w:pPr>
    <w:r>
      <w:rPr>
        <w:noProof/>
      </w:rPr>
      <w:drawing>
        <wp:anchor distT="0" distB="0" distL="114300" distR="114300" simplePos="0" relativeHeight="251660288" behindDoc="0" locked="0" layoutInCell="1" allowOverlap="1" wp14:anchorId="18A1027B" wp14:editId="7B2D116F">
          <wp:simplePos x="0" y="0"/>
          <wp:positionH relativeFrom="margin">
            <wp:align>left</wp:align>
          </wp:positionH>
          <wp:positionV relativeFrom="paragraph">
            <wp:posOffset>-203835</wp:posOffset>
          </wp:positionV>
          <wp:extent cx="904910" cy="914400"/>
          <wp:effectExtent l="0" t="0" r="9525" b="0"/>
          <wp:wrapTopAndBottom/>
          <wp:docPr id="916914120" name="Picture 9169141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66567"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91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310F">
      <w:rPr>
        <w:sz w:val="16"/>
        <w:szCs w:val="16"/>
      </w:rPr>
      <w:t>State of California</w:t>
    </w:r>
    <w:r w:rsidR="007C310F">
      <w:rPr>
        <w:sz w:val="16"/>
        <w:szCs w:val="16"/>
      </w:rPr>
      <w:tab/>
    </w:r>
    <w:r w:rsidR="009B4231">
      <w:rPr>
        <w:sz w:val="16"/>
        <w:szCs w:val="16"/>
      </w:rPr>
      <w:t xml:space="preserve">Incumbent: </w:t>
    </w:r>
    <w:r w:rsidR="007C310F">
      <w:rPr>
        <w:sz w:val="16"/>
        <w:szCs w:val="16"/>
      </w:rPr>
      <w:fldChar w:fldCharType="begin"/>
    </w:r>
    <w:r w:rsidR="007C310F">
      <w:rPr>
        <w:sz w:val="16"/>
        <w:szCs w:val="16"/>
      </w:rPr>
      <w:instrText xml:space="preserve"> STYLEREF  EmpName  \* MERGEFORMAT </w:instrText>
    </w:r>
    <w:r w:rsidR="007C310F">
      <w:rPr>
        <w:sz w:val="16"/>
        <w:szCs w:val="16"/>
      </w:rPr>
      <w:fldChar w:fldCharType="end"/>
    </w:r>
  </w:p>
  <w:p w14:paraId="5C48D348" w14:textId="2DD00073" w:rsidR="007C310F" w:rsidRDefault="007C310F" w:rsidP="00974297">
    <w:pPr>
      <w:tabs>
        <w:tab w:val="right" w:pos="10800"/>
      </w:tabs>
      <w:spacing w:line="276" w:lineRule="auto"/>
      <w:rPr>
        <w:sz w:val="16"/>
        <w:szCs w:val="16"/>
      </w:rPr>
    </w:pPr>
    <w:r>
      <w:rPr>
        <w:sz w:val="16"/>
        <w:szCs w:val="16"/>
      </w:rPr>
      <w:t>California Environmental Protection Agency</w:t>
    </w:r>
    <w:r w:rsidRPr="00C0689C">
      <w:rPr>
        <w:sz w:val="16"/>
        <w:szCs w:val="16"/>
      </w:rPr>
      <w:t xml:space="preserve"> </w:t>
    </w:r>
    <w:r>
      <w:rPr>
        <w:sz w:val="16"/>
        <w:szCs w:val="16"/>
      </w:rPr>
      <w:tab/>
    </w:r>
    <w:r w:rsidR="009B4231">
      <w:rPr>
        <w:sz w:val="16"/>
        <w:szCs w:val="16"/>
      </w:rPr>
      <w:t xml:space="preserve">Classification: </w:t>
    </w:r>
    <w:r w:rsidR="009B4231">
      <w:rPr>
        <w:sz w:val="16"/>
        <w:szCs w:val="16"/>
      </w:rPr>
      <w:fldChar w:fldCharType="begin"/>
    </w:r>
    <w:r w:rsidR="009B4231">
      <w:rPr>
        <w:sz w:val="16"/>
        <w:szCs w:val="16"/>
      </w:rPr>
      <w:instrText xml:space="preserve"> STYLEREF  EmpClass  \* MERGEFORMAT </w:instrText>
    </w:r>
    <w:r w:rsidR="009B4231">
      <w:rPr>
        <w:sz w:val="16"/>
        <w:szCs w:val="16"/>
      </w:rPr>
      <w:fldChar w:fldCharType="separate"/>
    </w:r>
    <w:r w:rsidR="00B335F0">
      <w:rPr>
        <w:noProof/>
        <w:sz w:val="16"/>
        <w:szCs w:val="16"/>
      </w:rPr>
      <w:t>Senior Environmental Scientist (Specialist)</w:t>
    </w:r>
    <w:r w:rsidR="009B4231">
      <w:rPr>
        <w:sz w:val="16"/>
        <w:szCs w:val="16"/>
      </w:rPr>
      <w:fldChar w:fldCharType="end"/>
    </w:r>
  </w:p>
  <w:p w14:paraId="1A2C731B" w14:textId="6F9238D7" w:rsidR="007C310F" w:rsidRDefault="00F625D8" w:rsidP="00D83C45">
    <w:pPr>
      <w:tabs>
        <w:tab w:val="right" w:pos="10800"/>
      </w:tabs>
      <w:spacing w:line="276" w:lineRule="auto"/>
      <w:rPr>
        <w:sz w:val="16"/>
        <w:szCs w:val="16"/>
      </w:rPr>
    </w:pPr>
    <w:r>
      <w:rPr>
        <w:sz w:val="16"/>
        <w:szCs w:val="16"/>
      </w:rPr>
      <w:t>Office Of Environmental Health Hazard Assessment</w:t>
    </w:r>
    <w:r w:rsidR="007C310F">
      <w:rPr>
        <w:sz w:val="16"/>
        <w:szCs w:val="16"/>
      </w:rPr>
      <w:tab/>
    </w:r>
    <w:r w:rsidR="009B4231">
      <w:rPr>
        <w:sz w:val="16"/>
        <w:szCs w:val="16"/>
      </w:rPr>
      <w:t xml:space="preserve">Position Number: </w:t>
    </w:r>
    <w:r w:rsidR="007C310F">
      <w:rPr>
        <w:sz w:val="16"/>
        <w:szCs w:val="16"/>
      </w:rPr>
      <w:fldChar w:fldCharType="begin"/>
    </w:r>
    <w:r w:rsidR="007C310F">
      <w:rPr>
        <w:sz w:val="16"/>
        <w:szCs w:val="16"/>
      </w:rPr>
      <w:instrText xml:space="preserve"> STYLEREF  EmpPos  \* MERGEFORMAT </w:instrText>
    </w:r>
    <w:r w:rsidR="007C310F">
      <w:rPr>
        <w:sz w:val="16"/>
        <w:szCs w:val="16"/>
      </w:rPr>
      <w:fldChar w:fldCharType="separate"/>
    </w:r>
    <w:r w:rsidR="00B335F0">
      <w:rPr>
        <w:noProof/>
        <w:sz w:val="16"/>
        <w:szCs w:val="16"/>
      </w:rPr>
      <w:t>811-130-0765-002</w:t>
    </w:r>
    <w:r w:rsidR="007C310F">
      <w:rPr>
        <w:sz w:val="16"/>
        <w:szCs w:val="16"/>
      </w:rPr>
      <w:fldChar w:fldCharType="end"/>
    </w:r>
  </w:p>
  <w:p w14:paraId="4010C536" w14:textId="77777777" w:rsidR="00442500" w:rsidRPr="002D1548" w:rsidRDefault="00442500" w:rsidP="00D83C45">
    <w:pPr>
      <w:tabs>
        <w:tab w:val="right" w:pos="10800"/>
      </w:tabs>
      <w:spacing w:line="276" w:lineRule="auto"/>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28CDA" w14:textId="60BE0A5C" w:rsidR="007C310F" w:rsidRDefault="003036C6" w:rsidP="007C68C1">
    <w:pPr>
      <w:rPr>
        <w:sz w:val="16"/>
        <w:szCs w:val="16"/>
      </w:rPr>
    </w:pPr>
    <w:r>
      <w:rPr>
        <w:noProof/>
      </w:rPr>
      <w:drawing>
        <wp:anchor distT="0" distB="0" distL="114300" distR="114300" simplePos="0" relativeHeight="251658240" behindDoc="0" locked="0" layoutInCell="1" allowOverlap="1" wp14:anchorId="0BC364DF" wp14:editId="422B49BA">
          <wp:simplePos x="0" y="0"/>
          <wp:positionH relativeFrom="margin">
            <wp:align>left</wp:align>
          </wp:positionH>
          <wp:positionV relativeFrom="paragraph">
            <wp:posOffset>-156845</wp:posOffset>
          </wp:positionV>
          <wp:extent cx="904875" cy="914400"/>
          <wp:effectExtent l="0" t="0" r="9525" b="0"/>
          <wp:wrapTopAndBottom/>
          <wp:docPr id="104466567"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66567"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310F">
      <w:rPr>
        <w:sz w:val="16"/>
        <w:szCs w:val="16"/>
      </w:rPr>
      <w:t>State of California</w:t>
    </w:r>
  </w:p>
  <w:p w14:paraId="162264B5" w14:textId="77777777" w:rsidR="007C310F" w:rsidRDefault="007C310F" w:rsidP="007C68C1">
    <w:pPr>
      <w:rPr>
        <w:sz w:val="16"/>
        <w:szCs w:val="16"/>
      </w:rPr>
    </w:pPr>
    <w:r>
      <w:rPr>
        <w:sz w:val="16"/>
        <w:szCs w:val="16"/>
      </w:rPr>
      <w:t>California Environmental Protection Agency</w:t>
    </w:r>
  </w:p>
  <w:p w14:paraId="49D95F20" w14:textId="1B78107E" w:rsidR="007C310F" w:rsidRPr="007C310F" w:rsidRDefault="00394485" w:rsidP="007C310F">
    <w:pPr>
      <w:rPr>
        <w:sz w:val="16"/>
        <w:szCs w:val="16"/>
      </w:rPr>
    </w:pPr>
    <w:r>
      <w:rPr>
        <w:sz w:val="16"/>
        <w:szCs w:val="16"/>
      </w:rPr>
      <w:t>Office of Environmental Health Hazard Assessment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878F8" w14:textId="5F654D7A" w:rsidR="009E22C0" w:rsidRDefault="00653770" w:rsidP="00653770">
    <w:pPr>
      <w:tabs>
        <w:tab w:val="right" w:pos="10800"/>
      </w:tabs>
      <w:rPr>
        <w:sz w:val="16"/>
        <w:szCs w:val="16"/>
      </w:rPr>
    </w:pPr>
    <w:bookmarkStart w:id="6" w:name="_Hlk64376698"/>
    <w:r>
      <w:rPr>
        <w:noProof/>
      </w:rPr>
      <w:drawing>
        <wp:anchor distT="0" distB="0" distL="114300" distR="114300" simplePos="0" relativeHeight="251662336" behindDoc="0" locked="0" layoutInCell="1" allowOverlap="1" wp14:anchorId="7FCB849E" wp14:editId="256D7F39">
          <wp:simplePos x="0" y="0"/>
          <wp:positionH relativeFrom="margin">
            <wp:align>left</wp:align>
          </wp:positionH>
          <wp:positionV relativeFrom="paragraph">
            <wp:posOffset>-247650</wp:posOffset>
          </wp:positionV>
          <wp:extent cx="904875" cy="914400"/>
          <wp:effectExtent l="0" t="0" r="9525" b="0"/>
          <wp:wrapTopAndBottom/>
          <wp:docPr id="132327556" name="Picture 13232755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66567"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22C0">
      <w:rPr>
        <w:sz w:val="16"/>
        <w:szCs w:val="16"/>
      </w:rPr>
      <w:t>State of California</w:t>
    </w:r>
    <w:r>
      <w:rPr>
        <w:sz w:val="16"/>
        <w:szCs w:val="16"/>
      </w:rPr>
      <w:tab/>
    </w:r>
    <w:r w:rsidR="005D5F76">
      <w:rPr>
        <w:sz w:val="16"/>
        <w:szCs w:val="16"/>
      </w:rPr>
      <w:t>Incumbent:</w:t>
    </w:r>
  </w:p>
  <w:p w14:paraId="2915AEBE" w14:textId="441EC002" w:rsidR="009E22C0" w:rsidRDefault="009E22C0" w:rsidP="00653770">
    <w:pPr>
      <w:tabs>
        <w:tab w:val="right" w:pos="10800"/>
      </w:tabs>
      <w:spacing w:line="276" w:lineRule="auto"/>
      <w:rPr>
        <w:sz w:val="16"/>
        <w:szCs w:val="16"/>
      </w:rPr>
    </w:pPr>
    <w:r>
      <w:rPr>
        <w:sz w:val="16"/>
        <w:szCs w:val="16"/>
      </w:rPr>
      <w:t>California Environmental Protection Agency</w:t>
    </w:r>
    <w:r w:rsidR="00C0689C" w:rsidRPr="00C0689C">
      <w:rPr>
        <w:sz w:val="16"/>
        <w:szCs w:val="16"/>
      </w:rPr>
      <w:t xml:space="preserve"> </w:t>
    </w:r>
    <w:r w:rsidR="00C0689C">
      <w:rPr>
        <w:sz w:val="16"/>
        <w:szCs w:val="16"/>
      </w:rPr>
      <w:tab/>
    </w:r>
    <w:r w:rsidR="005D5F76">
      <w:rPr>
        <w:sz w:val="16"/>
        <w:szCs w:val="16"/>
      </w:rPr>
      <w:t>Classification:</w:t>
    </w:r>
  </w:p>
  <w:p w14:paraId="2F053A12" w14:textId="5F7F9AF4" w:rsidR="009E22C0" w:rsidRDefault="00840FD8" w:rsidP="00974297">
    <w:pPr>
      <w:tabs>
        <w:tab w:val="right" w:pos="10800"/>
      </w:tabs>
      <w:spacing w:line="276" w:lineRule="auto"/>
      <w:rPr>
        <w:sz w:val="16"/>
        <w:szCs w:val="16"/>
      </w:rPr>
    </w:pPr>
    <w:r>
      <w:rPr>
        <w:sz w:val="16"/>
        <w:szCs w:val="16"/>
      </w:rPr>
      <w:t>Office Of Environmental Health Hazard Assessment</w:t>
    </w:r>
    <w:r w:rsidR="007135BD">
      <w:rPr>
        <w:sz w:val="16"/>
        <w:szCs w:val="16"/>
      </w:rPr>
      <w:tab/>
    </w:r>
    <w:bookmarkEnd w:id="6"/>
    <w:r w:rsidR="005D5F76">
      <w:rPr>
        <w:sz w:val="16"/>
        <w:szCs w:val="16"/>
      </w:rPr>
      <w:t>Position Number: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31473" w14:textId="43B9B6F2" w:rsidR="007C68C1" w:rsidRDefault="001A1371" w:rsidP="007C68C1">
    <w:pPr>
      <w:rPr>
        <w:sz w:val="20"/>
      </w:rPr>
    </w:pPr>
    <w:r>
      <w:rPr>
        <w:noProof/>
      </w:rPr>
      <w:t>&lt;&lt; Insert Department Logo &gt;&gt;</w:t>
    </w:r>
  </w:p>
  <w:p w14:paraId="253453EC" w14:textId="77777777" w:rsidR="007C68C1" w:rsidRDefault="007C68C1" w:rsidP="007C68C1">
    <w:pPr>
      <w:rPr>
        <w:sz w:val="16"/>
        <w:szCs w:val="16"/>
      </w:rPr>
    </w:pPr>
    <w:r>
      <w:rPr>
        <w:sz w:val="16"/>
        <w:szCs w:val="16"/>
      </w:rPr>
      <w:t>State of California</w:t>
    </w:r>
  </w:p>
  <w:p w14:paraId="63845DE6" w14:textId="77777777" w:rsidR="007C68C1" w:rsidRDefault="007C68C1" w:rsidP="007C68C1">
    <w:pPr>
      <w:rPr>
        <w:sz w:val="16"/>
        <w:szCs w:val="16"/>
      </w:rPr>
    </w:pPr>
    <w:r>
      <w:rPr>
        <w:sz w:val="16"/>
        <w:szCs w:val="16"/>
      </w:rPr>
      <w:t>California Environmental Protection Agency</w:t>
    </w:r>
  </w:p>
  <w:p w14:paraId="6813203C" w14:textId="680CCCE9" w:rsidR="007C68C1" w:rsidRDefault="001A1371" w:rsidP="007C68C1">
    <w:pPr>
      <w:rPr>
        <w:sz w:val="16"/>
        <w:szCs w:val="16"/>
      </w:rPr>
    </w:pPr>
    <w:r>
      <w:rPr>
        <w:sz w:val="16"/>
        <w:szCs w:val="16"/>
      </w:rPr>
      <w:t>&lt;&lt; Department Name &gt;&gt;</w:t>
    </w:r>
  </w:p>
  <w:p w14:paraId="49AB1763" w14:textId="77777777" w:rsidR="007C68C1" w:rsidRDefault="007C68C1" w:rsidP="007C68C1">
    <w:pPr>
      <w:pStyle w:val="Header"/>
    </w:pPr>
  </w:p>
  <w:p w14:paraId="43AD1D16" w14:textId="4BE96F6F" w:rsidR="007C68C1" w:rsidRDefault="007C68C1" w:rsidP="00AC0F23">
    <w:pPr>
      <w:pStyle w:val="Header"/>
      <w:tabs>
        <w:tab w:val="clear" w:pos="4680"/>
        <w:tab w:val="clear" w:pos="9360"/>
        <w:tab w:val="center" w:pos="9090"/>
        <w:tab w:val="right" w:pos="11070"/>
      </w:tabs>
      <w:ind w:right="130"/>
    </w:pPr>
    <w:r w:rsidRPr="009E22C0">
      <w:rPr>
        <w:b/>
        <w:bCs/>
        <w:sz w:val="32"/>
        <w:szCs w:val="32"/>
      </w:rPr>
      <w:t>DUTY S</w:t>
    </w:r>
    <w:r w:rsidR="002824C7">
      <w:rPr>
        <w:b/>
        <w:bCs/>
        <w:sz w:val="32"/>
        <w:szCs w:val="32"/>
      </w:rPr>
      <w:t>T</w:t>
    </w:r>
    <w:r w:rsidRPr="009E22C0">
      <w:rPr>
        <w:b/>
        <w:bCs/>
        <w:sz w:val="32"/>
        <w:szCs w:val="32"/>
      </w:rPr>
      <w:t>ATEMENT</w:t>
    </w:r>
    <w:r>
      <w:tab/>
    </w:r>
    <w:r w:rsidRPr="00AC0F23">
      <w:rPr>
        <w:noProof/>
        <w:position w:val="-10"/>
      </w:rPr>
      <w:drawing>
        <wp:inline distT="0" distB="0" distL="0" distR="0" wp14:anchorId="0D85D31A" wp14:editId="2F3289DF">
          <wp:extent cx="208694" cy="196596"/>
          <wp:effectExtent l="0" t="0" r="0" b="0"/>
          <wp:docPr id="23" name="image2.png" descr="A checkbox to indicate a currently implemented duty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png" descr="A checkbox to indicate a currently implemented duty statement."/>
                  <pic:cNvPicPr/>
                </pic:nvPicPr>
                <pic:blipFill>
                  <a:blip r:embed="rId1" cstate="print"/>
                  <a:stretch>
                    <a:fillRect/>
                  </a:stretch>
                </pic:blipFill>
                <pic:spPr>
                  <a:xfrm>
                    <a:off x="0" y="0"/>
                    <a:ext cx="208694" cy="196596"/>
                  </a:xfrm>
                  <a:prstGeom prst="rect">
                    <a:avLst/>
                  </a:prstGeom>
                </pic:spPr>
              </pic:pic>
            </a:graphicData>
          </a:graphic>
        </wp:inline>
      </w:drawing>
    </w:r>
    <w:r w:rsidRPr="00AC0F23">
      <w:rPr>
        <w:b/>
        <w:sz w:val="24"/>
      </w:rPr>
      <w:t xml:space="preserve">CURRENT             </w:t>
    </w:r>
    <w:r w:rsidRPr="00AC0F23">
      <w:rPr>
        <w:noProof/>
        <w:position w:val="-10"/>
      </w:rPr>
      <w:drawing>
        <wp:inline distT="0" distB="0" distL="0" distR="0" wp14:anchorId="3FFA02E3" wp14:editId="749CD6D3">
          <wp:extent cx="208694" cy="196596"/>
          <wp:effectExtent l="0" t="0" r="0" b="0"/>
          <wp:docPr id="24" name="image2.png" descr="A checkbox to indicate a proposed duty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descr="A checkbox to indicate a proposed duty statement."/>
                  <pic:cNvPicPr/>
                </pic:nvPicPr>
                <pic:blipFill>
                  <a:blip r:embed="rId1" cstate="print"/>
                  <a:stretch>
                    <a:fillRect/>
                  </a:stretch>
                </pic:blipFill>
                <pic:spPr>
                  <a:xfrm>
                    <a:off x="0" y="0"/>
                    <a:ext cx="208694" cy="196596"/>
                  </a:xfrm>
                  <a:prstGeom prst="rect">
                    <a:avLst/>
                  </a:prstGeom>
                </pic:spPr>
              </pic:pic>
            </a:graphicData>
          </a:graphic>
        </wp:inline>
      </w:drawing>
    </w:r>
    <w:r w:rsidRPr="00AC0F23">
      <w:rPr>
        <w:b/>
        <w:sz w:val="24"/>
      </w:rPr>
      <w:t>PROPOSED</w:t>
    </w:r>
  </w:p>
  <w:p w14:paraId="25F9E426" w14:textId="77777777" w:rsidR="007C68C1" w:rsidRDefault="007C68C1">
    <w:pPr>
      <w:pStyle w:val="Header"/>
    </w:pPr>
  </w:p>
  <w:p w14:paraId="38CA0C7D" w14:textId="77777777" w:rsidR="00533039" w:rsidRDefault="005330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4.25pt;height:14.25pt;visibility:visible;mso-wrap-style:square" o:bullet="t">
        <v:imagedata r:id="rId1" o:title=""/>
      </v:shape>
    </w:pict>
  </w:numPicBullet>
  <w:numPicBullet w:numPicBulletId="1">
    <w:pict>
      <v:shape id="_x0000_i1041" type="#_x0000_t75" alt="A checkbox to indicate a position with a confidential designation." style="width:36pt;height:36pt;visibility:visible;mso-wrap-style:square" o:bullet="t">
        <v:imagedata r:id="rId2" o:title="A checkbox to indicate a position with a confidential designation"/>
      </v:shape>
    </w:pict>
  </w:numPicBullet>
  <w:abstractNum w:abstractNumId="0" w15:restartNumberingAfterBreak="0">
    <w:nsid w:val="2D3C1DFC"/>
    <w:multiLevelType w:val="hybridMultilevel"/>
    <w:tmpl w:val="F1644B3E"/>
    <w:lvl w:ilvl="0" w:tplc="DF2AE396">
      <w:start w:val="1"/>
      <w:numFmt w:val="bullet"/>
      <w:lvlText w:val=""/>
      <w:lvlPicBulletId w:val="1"/>
      <w:lvlJc w:val="left"/>
      <w:pPr>
        <w:tabs>
          <w:tab w:val="num" w:pos="720"/>
        </w:tabs>
        <w:ind w:left="720" w:hanging="360"/>
      </w:pPr>
      <w:rPr>
        <w:rFonts w:ascii="Symbol" w:hAnsi="Symbol" w:hint="default"/>
      </w:rPr>
    </w:lvl>
    <w:lvl w:ilvl="1" w:tplc="B7A0FEE8" w:tentative="1">
      <w:start w:val="1"/>
      <w:numFmt w:val="bullet"/>
      <w:lvlText w:val=""/>
      <w:lvlJc w:val="left"/>
      <w:pPr>
        <w:tabs>
          <w:tab w:val="num" w:pos="1440"/>
        </w:tabs>
        <w:ind w:left="1440" w:hanging="360"/>
      </w:pPr>
      <w:rPr>
        <w:rFonts w:ascii="Symbol" w:hAnsi="Symbol" w:hint="default"/>
      </w:rPr>
    </w:lvl>
    <w:lvl w:ilvl="2" w:tplc="A2A877EA" w:tentative="1">
      <w:start w:val="1"/>
      <w:numFmt w:val="bullet"/>
      <w:lvlText w:val=""/>
      <w:lvlJc w:val="left"/>
      <w:pPr>
        <w:tabs>
          <w:tab w:val="num" w:pos="2160"/>
        </w:tabs>
        <w:ind w:left="2160" w:hanging="360"/>
      </w:pPr>
      <w:rPr>
        <w:rFonts w:ascii="Symbol" w:hAnsi="Symbol" w:hint="default"/>
      </w:rPr>
    </w:lvl>
    <w:lvl w:ilvl="3" w:tplc="D81AF67A" w:tentative="1">
      <w:start w:val="1"/>
      <w:numFmt w:val="bullet"/>
      <w:lvlText w:val=""/>
      <w:lvlJc w:val="left"/>
      <w:pPr>
        <w:tabs>
          <w:tab w:val="num" w:pos="2880"/>
        </w:tabs>
        <w:ind w:left="2880" w:hanging="360"/>
      </w:pPr>
      <w:rPr>
        <w:rFonts w:ascii="Symbol" w:hAnsi="Symbol" w:hint="default"/>
      </w:rPr>
    </w:lvl>
    <w:lvl w:ilvl="4" w:tplc="27C044C2" w:tentative="1">
      <w:start w:val="1"/>
      <w:numFmt w:val="bullet"/>
      <w:lvlText w:val=""/>
      <w:lvlJc w:val="left"/>
      <w:pPr>
        <w:tabs>
          <w:tab w:val="num" w:pos="3600"/>
        </w:tabs>
        <w:ind w:left="3600" w:hanging="360"/>
      </w:pPr>
      <w:rPr>
        <w:rFonts w:ascii="Symbol" w:hAnsi="Symbol" w:hint="default"/>
      </w:rPr>
    </w:lvl>
    <w:lvl w:ilvl="5" w:tplc="544C7FDC" w:tentative="1">
      <w:start w:val="1"/>
      <w:numFmt w:val="bullet"/>
      <w:lvlText w:val=""/>
      <w:lvlJc w:val="left"/>
      <w:pPr>
        <w:tabs>
          <w:tab w:val="num" w:pos="4320"/>
        </w:tabs>
        <w:ind w:left="4320" w:hanging="360"/>
      </w:pPr>
      <w:rPr>
        <w:rFonts w:ascii="Symbol" w:hAnsi="Symbol" w:hint="default"/>
      </w:rPr>
    </w:lvl>
    <w:lvl w:ilvl="6" w:tplc="B518EA88" w:tentative="1">
      <w:start w:val="1"/>
      <w:numFmt w:val="bullet"/>
      <w:lvlText w:val=""/>
      <w:lvlJc w:val="left"/>
      <w:pPr>
        <w:tabs>
          <w:tab w:val="num" w:pos="5040"/>
        </w:tabs>
        <w:ind w:left="5040" w:hanging="360"/>
      </w:pPr>
      <w:rPr>
        <w:rFonts w:ascii="Symbol" w:hAnsi="Symbol" w:hint="default"/>
      </w:rPr>
    </w:lvl>
    <w:lvl w:ilvl="7" w:tplc="06B0072E" w:tentative="1">
      <w:start w:val="1"/>
      <w:numFmt w:val="bullet"/>
      <w:lvlText w:val=""/>
      <w:lvlJc w:val="left"/>
      <w:pPr>
        <w:tabs>
          <w:tab w:val="num" w:pos="5760"/>
        </w:tabs>
        <w:ind w:left="5760" w:hanging="360"/>
      </w:pPr>
      <w:rPr>
        <w:rFonts w:ascii="Symbol" w:hAnsi="Symbol" w:hint="default"/>
      </w:rPr>
    </w:lvl>
    <w:lvl w:ilvl="8" w:tplc="B49C4D5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7921E73"/>
    <w:multiLevelType w:val="hybridMultilevel"/>
    <w:tmpl w:val="B90CAC4E"/>
    <w:lvl w:ilvl="0" w:tplc="FFE8F1B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D5718C"/>
    <w:multiLevelType w:val="hybridMultilevel"/>
    <w:tmpl w:val="ACC0C4D4"/>
    <w:lvl w:ilvl="0" w:tplc="7D40662C">
      <w:start w:val="1"/>
      <w:numFmt w:val="bullet"/>
      <w:lvlText w:val=""/>
      <w:lvlPicBulletId w:val="1"/>
      <w:lvlJc w:val="left"/>
      <w:pPr>
        <w:tabs>
          <w:tab w:val="num" w:pos="720"/>
        </w:tabs>
        <w:ind w:left="720" w:hanging="360"/>
      </w:pPr>
      <w:rPr>
        <w:rFonts w:ascii="Symbol" w:hAnsi="Symbol" w:hint="default"/>
      </w:rPr>
    </w:lvl>
    <w:lvl w:ilvl="1" w:tplc="0122E214" w:tentative="1">
      <w:start w:val="1"/>
      <w:numFmt w:val="bullet"/>
      <w:lvlText w:val=""/>
      <w:lvlJc w:val="left"/>
      <w:pPr>
        <w:tabs>
          <w:tab w:val="num" w:pos="1440"/>
        </w:tabs>
        <w:ind w:left="1440" w:hanging="360"/>
      </w:pPr>
      <w:rPr>
        <w:rFonts w:ascii="Symbol" w:hAnsi="Symbol" w:hint="default"/>
      </w:rPr>
    </w:lvl>
    <w:lvl w:ilvl="2" w:tplc="A2ECC038" w:tentative="1">
      <w:start w:val="1"/>
      <w:numFmt w:val="bullet"/>
      <w:lvlText w:val=""/>
      <w:lvlJc w:val="left"/>
      <w:pPr>
        <w:tabs>
          <w:tab w:val="num" w:pos="2160"/>
        </w:tabs>
        <w:ind w:left="2160" w:hanging="360"/>
      </w:pPr>
      <w:rPr>
        <w:rFonts w:ascii="Symbol" w:hAnsi="Symbol" w:hint="default"/>
      </w:rPr>
    </w:lvl>
    <w:lvl w:ilvl="3" w:tplc="C696163C" w:tentative="1">
      <w:start w:val="1"/>
      <w:numFmt w:val="bullet"/>
      <w:lvlText w:val=""/>
      <w:lvlJc w:val="left"/>
      <w:pPr>
        <w:tabs>
          <w:tab w:val="num" w:pos="2880"/>
        </w:tabs>
        <w:ind w:left="2880" w:hanging="360"/>
      </w:pPr>
      <w:rPr>
        <w:rFonts w:ascii="Symbol" w:hAnsi="Symbol" w:hint="default"/>
      </w:rPr>
    </w:lvl>
    <w:lvl w:ilvl="4" w:tplc="4A645AFA" w:tentative="1">
      <w:start w:val="1"/>
      <w:numFmt w:val="bullet"/>
      <w:lvlText w:val=""/>
      <w:lvlJc w:val="left"/>
      <w:pPr>
        <w:tabs>
          <w:tab w:val="num" w:pos="3600"/>
        </w:tabs>
        <w:ind w:left="3600" w:hanging="360"/>
      </w:pPr>
      <w:rPr>
        <w:rFonts w:ascii="Symbol" w:hAnsi="Symbol" w:hint="default"/>
      </w:rPr>
    </w:lvl>
    <w:lvl w:ilvl="5" w:tplc="7E0862D0" w:tentative="1">
      <w:start w:val="1"/>
      <w:numFmt w:val="bullet"/>
      <w:lvlText w:val=""/>
      <w:lvlJc w:val="left"/>
      <w:pPr>
        <w:tabs>
          <w:tab w:val="num" w:pos="4320"/>
        </w:tabs>
        <w:ind w:left="4320" w:hanging="360"/>
      </w:pPr>
      <w:rPr>
        <w:rFonts w:ascii="Symbol" w:hAnsi="Symbol" w:hint="default"/>
      </w:rPr>
    </w:lvl>
    <w:lvl w:ilvl="6" w:tplc="2E3ACF10" w:tentative="1">
      <w:start w:val="1"/>
      <w:numFmt w:val="bullet"/>
      <w:lvlText w:val=""/>
      <w:lvlJc w:val="left"/>
      <w:pPr>
        <w:tabs>
          <w:tab w:val="num" w:pos="5040"/>
        </w:tabs>
        <w:ind w:left="5040" w:hanging="360"/>
      </w:pPr>
      <w:rPr>
        <w:rFonts w:ascii="Symbol" w:hAnsi="Symbol" w:hint="default"/>
      </w:rPr>
    </w:lvl>
    <w:lvl w:ilvl="7" w:tplc="53287CC4" w:tentative="1">
      <w:start w:val="1"/>
      <w:numFmt w:val="bullet"/>
      <w:lvlText w:val=""/>
      <w:lvlJc w:val="left"/>
      <w:pPr>
        <w:tabs>
          <w:tab w:val="num" w:pos="5760"/>
        </w:tabs>
        <w:ind w:left="5760" w:hanging="360"/>
      </w:pPr>
      <w:rPr>
        <w:rFonts w:ascii="Symbol" w:hAnsi="Symbol" w:hint="default"/>
      </w:rPr>
    </w:lvl>
    <w:lvl w:ilvl="8" w:tplc="CD0269CC" w:tentative="1">
      <w:start w:val="1"/>
      <w:numFmt w:val="bullet"/>
      <w:lvlText w:val=""/>
      <w:lvlJc w:val="left"/>
      <w:pPr>
        <w:tabs>
          <w:tab w:val="num" w:pos="6480"/>
        </w:tabs>
        <w:ind w:left="6480" w:hanging="360"/>
      </w:pPr>
      <w:rPr>
        <w:rFonts w:ascii="Symbol" w:hAnsi="Symbol" w:hint="default"/>
      </w:rPr>
    </w:lvl>
  </w:abstractNum>
  <w:num w:numId="1" w16cid:durableId="2129353368">
    <w:abstractNumId w:val="1"/>
  </w:num>
  <w:num w:numId="2" w16cid:durableId="1009480959">
    <w:abstractNumId w:val="0"/>
  </w:num>
  <w:num w:numId="3" w16cid:durableId="19731739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0MLAwMTa1NDWztDBU0lEKTi0uzszPAykwrwUAuPNUYCwAAAA="/>
  </w:docVars>
  <w:rsids>
    <w:rsidRoot w:val="00566D49"/>
    <w:rsid w:val="000040E1"/>
    <w:rsid w:val="00006B0B"/>
    <w:rsid w:val="00007343"/>
    <w:rsid w:val="00013B7F"/>
    <w:rsid w:val="000300F8"/>
    <w:rsid w:val="00036495"/>
    <w:rsid w:val="0004066E"/>
    <w:rsid w:val="000431C0"/>
    <w:rsid w:val="0004364A"/>
    <w:rsid w:val="00075154"/>
    <w:rsid w:val="000939FD"/>
    <w:rsid w:val="00094512"/>
    <w:rsid w:val="000A5BE3"/>
    <w:rsid w:val="000B0CCF"/>
    <w:rsid w:val="000C279E"/>
    <w:rsid w:val="000D28DD"/>
    <w:rsid w:val="000D77BC"/>
    <w:rsid w:val="000E1279"/>
    <w:rsid w:val="000E242E"/>
    <w:rsid w:val="000F4BC4"/>
    <w:rsid w:val="00105CD7"/>
    <w:rsid w:val="001076AF"/>
    <w:rsid w:val="00134E70"/>
    <w:rsid w:val="00136E68"/>
    <w:rsid w:val="00137081"/>
    <w:rsid w:val="00150C83"/>
    <w:rsid w:val="00157CC6"/>
    <w:rsid w:val="001625DB"/>
    <w:rsid w:val="001703D6"/>
    <w:rsid w:val="00177A95"/>
    <w:rsid w:val="00180575"/>
    <w:rsid w:val="001A1371"/>
    <w:rsid w:val="001A357F"/>
    <w:rsid w:val="001A37A8"/>
    <w:rsid w:val="001B143C"/>
    <w:rsid w:val="001B3006"/>
    <w:rsid w:val="001B5D5F"/>
    <w:rsid w:val="001C37E2"/>
    <w:rsid w:val="001C4A31"/>
    <w:rsid w:val="001C5186"/>
    <w:rsid w:val="001D02C3"/>
    <w:rsid w:val="001D45C5"/>
    <w:rsid w:val="001D64E1"/>
    <w:rsid w:val="001E2986"/>
    <w:rsid w:val="001E391E"/>
    <w:rsid w:val="0020650B"/>
    <w:rsid w:val="00211017"/>
    <w:rsid w:val="00215089"/>
    <w:rsid w:val="002350DE"/>
    <w:rsid w:val="00241087"/>
    <w:rsid w:val="00243D93"/>
    <w:rsid w:val="00247BC6"/>
    <w:rsid w:val="002510ED"/>
    <w:rsid w:val="002558C3"/>
    <w:rsid w:val="00255EF5"/>
    <w:rsid w:val="002657DE"/>
    <w:rsid w:val="002723D7"/>
    <w:rsid w:val="002779C9"/>
    <w:rsid w:val="002824C7"/>
    <w:rsid w:val="00283C8B"/>
    <w:rsid w:val="00295386"/>
    <w:rsid w:val="002969A9"/>
    <w:rsid w:val="002A6824"/>
    <w:rsid w:val="002A7DE8"/>
    <w:rsid w:val="002B5729"/>
    <w:rsid w:val="002C4341"/>
    <w:rsid w:val="002C53F0"/>
    <w:rsid w:val="002D1548"/>
    <w:rsid w:val="002D1BA7"/>
    <w:rsid w:val="002E0903"/>
    <w:rsid w:val="002E50DD"/>
    <w:rsid w:val="002F2A3D"/>
    <w:rsid w:val="002F5AFF"/>
    <w:rsid w:val="003017D1"/>
    <w:rsid w:val="00302168"/>
    <w:rsid w:val="003036C6"/>
    <w:rsid w:val="00304962"/>
    <w:rsid w:val="003053F4"/>
    <w:rsid w:val="0031097C"/>
    <w:rsid w:val="00334F0F"/>
    <w:rsid w:val="00340F3C"/>
    <w:rsid w:val="00363CA7"/>
    <w:rsid w:val="00365282"/>
    <w:rsid w:val="00367A22"/>
    <w:rsid w:val="00370FDA"/>
    <w:rsid w:val="003737B7"/>
    <w:rsid w:val="00373D3D"/>
    <w:rsid w:val="003773D7"/>
    <w:rsid w:val="00390EAA"/>
    <w:rsid w:val="00391786"/>
    <w:rsid w:val="00394485"/>
    <w:rsid w:val="00395BF4"/>
    <w:rsid w:val="00397B6B"/>
    <w:rsid w:val="003A07E0"/>
    <w:rsid w:val="003B2295"/>
    <w:rsid w:val="003B3D50"/>
    <w:rsid w:val="003D28DF"/>
    <w:rsid w:val="003D74EB"/>
    <w:rsid w:val="003E0B68"/>
    <w:rsid w:val="003E431E"/>
    <w:rsid w:val="003F6BC5"/>
    <w:rsid w:val="00416BBB"/>
    <w:rsid w:val="00417924"/>
    <w:rsid w:val="004255EA"/>
    <w:rsid w:val="004266F3"/>
    <w:rsid w:val="004272D7"/>
    <w:rsid w:val="00431AEC"/>
    <w:rsid w:val="00434F29"/>
    <w:rsid w:val="00442500"/>
    <w:rsid w:val="00446B88"/>
    <w:rsid w:val="00447725"/>
    <w:rsid w:val="0045527B"/>
    <w:rsid w:val="00466B07"/>
    <w:rsid w:val="00480B74"/>
    <w:rsid w:val="00481DCE"/>
    <w:rsid w:val="00491CA8"/>
    <w:rsid w:val="00495ABF"/>
    <w:rsid w:val="004B1BC0"/>
    <w:rsid w:val="004B78C3"/>
    <w:rsid w:val="004C04F8"/>
    <w:rsid w:val="004D605B"/>
    <w:rsid w:val="004D7DCE"/>
    <w:rsid w:val="004E4A5E"/>
    <w:rsid w:val="004F0DD4"/>
    <w:rsid w:val="004F49A7"/>
    <w:rsid w:val="00517E2C"/>
    <w:rsid w:val="00523D80"/>
    <w:rsid w:val="005276ED"/>
    <w:rsid w:val="005301CA"/>
    <w:rsid w:val="00533039"/>
    <w:rsid w:val="0053389F"/>
    <w:rsid w:val="005338A3"/>
    <w:rsid w:val="005372BA"/>
    <w:rsid w:val="0054048A"/>
    <w:rsid w:val="0054257C"/>
    <w:rsid w:val="005530E4"/>
    <w:rsid w:val="0055436E"/>
    <w:rsid w:val="00565B60"/>
    <w:rsid w:val="00566D49"/>
    <w:rsid w:val="00571A4D"/>
    <w:rsid w:val="00572E8B"/>
    <w:rsid w:val="0057561B"/>
    <w:rsid w:val="005900A5"/>
    <w:rsid w:val="00592375"/>
    <w:rsid w:val="005952B5"/>
    <w:rsid w:val="00597DDF"/>
    <w:rsid w:val="005B1C5E"/>
    <w:rsid w:val="005C3772"/>
    <w:rsid w:val="005D1FEB"/>
    <w:rsid w:val="005D5F76"/>
    <w:rsid w:val="005E4544"/>
    <w:rsid w:val="005F1AD8"/>
    <w:rsid w:val="005F623E"/>
    <w:rsid w:val="005F65DB"/>
    <w:rsid w:val="0061390E"/>
    <w:rsid w:val="006313B4"/>
    <w:rsid w:val="00632C87"/>
    <w:rsid w:val="0063302F"/>
    <w:rsid w:val="0063395C"/>
    <w:rsid w:val="00635564"/>
    <w:rsid w:val="0063655B"/>
    <w:rsid w:val="00636BA4"/>
    <w:rsid w:val="00644F60"/>
    <w:rsid w:val="006465C7"/>
    <w:rsid w:val="00647A76"/>
    <w:rsid w:val="00647BDD"/>
    <w:rsid w:val="00653770"/>
    <w:rsid w:val="00664196"/>
    <w:rsid w:val="00671722"/>
    <w:rsid w:val="00681AD2"/>
    <w:rsid w:val="0068676D"/>
    <w:rsid w:val="00692F44"/>
    <w:rsid w:val="00693CB1"/>
    <w:rsid w:val="00697169"/>
    <w:rsid w:val="006A2398"/>
    <w:rsid w:val="006A43F2"/>
    <w:rsid w:val="006C384B"/>
    <w:rsid w:val="006D1072"/>
    <w:rsid w:val="006E213F"/>
    <w:rsid w:val="006E5DD7"/>
    <w:rsid w:val="006E625A"/>
    <w:rsid w:val="006F25BA"/>
    <w:rsid w:val="006F3819"/>
    <w:rsid w:val="00701C58"/>
    <w:rsid w:val="007135BD"/>
    <w:rsid w:val="007244BE"/>
    <w:rsid w:val="00724DB6"/>
    <w:rsid w:val="00730860"/>
    <w:rsid w:val="00742FF1"/>
    <w:rsid w:val="007436D6"/>
    <w:rsid w:val="00743944"/>
    <w:rsid w:val="00747B07"/>
    <w:rsid w:val="007540C2"/>
    <w:rsid w:val="00755606"/>
    <w:rsid w:val="00767B69"/>
    <w:rsid w:val="00771B08"/>
    <w:rsid w:val="00787FE6"/>
    <w:rsid w:val="0079008B"/>
    <w:rsid w:val="007915D2"/>
    <w:rsid w:val="007A0B82"/>
    <w:rsid w:val="007B0878"/>
    <w:rsid w:val="007B2BCA"/>
    <w:rsid w:val="007B7295"/>
    <w:rsid w:val="007C310F"/>
    <w:rsid w:val="007C68C1"/>
    <w:rsid w:val="007D3A8A"/>
    <w:rsid w:val="007D6907"/>
    <w:rsid w:val="008030B2"/>
    <w:rsid w:val="00816879"/>
    <w:rsid w:val="00817984"/>
    <w:rsid w:val="00822CFC"/>
    <w:rsid w:val="00825A4C"/>
    <w:rsid w:val="0083277D"/>
    <w:rsid w:val="00834771"/>
    <w:rsid w:val="00840FD8"/>
    <w:rsid w:val="00841C2C"/>
    <w:rsid w:val="008478D1"/>
    <w:rsid w:val="0085090B"/>
    <w:rsid w:val="0086584E"/>
    <w:rsid w:val="008666AE"/>
    <w:rsid w:val="008672C9"/>
    <w:rsid w:val="00867A22"/>
    <w:rsid w:val="00867C50"/>
    <w:rsid w:val="00870773"/>
    <w:rsid w:val="00870FC2"/>
    <w:rsid w:val="0087301F"/>
    <w:rsid w:val="00873852"/>
    <w:rsid w:val="008747F1"/>
    <w:rsid w:val="0089601C"/>
    <w:rsid w:val="008A23D9"/>
    <w:rsid w:val="008B28F6"/>
    <w:rsid w:val="008C3998"/>
    <w:rsid w:val="008C4718"/>
    <w:rsid w:val="008E0C39"/>
    <w:rsid w:val="008E2E22"/>
    <w:rsid w:val="008E6AF2"/>
    <w:rsid w:val="008F5E28"/>
    <w:rsid w:val="008F77D5"/>
    <w:rsid w:val="00906DF4"/>
    <w:rsid w:val="00915111"/>
    <w:rsid w:val="00924AD2"/>
    <w:rsid w:val="00935E41"/>
    <w:rsid w:val="00936439"/>
    <w:rsid w:val="009430E0"/>
    <w:rsid w:val="0094598B"/>
    <w:rsid w:val="00954995"/>
    <w:rsid w:val="0095740E"/>
    <w:rsid w:val="00957DFE"/>
    <w:rsid w:val="00960762"/>
    <w:rsid w:val="00962F69"/>
    <w:rsid w:val="009641D5"/>
    <w:rsid w:val="00967F28"/>
    <w:rsid w:val="0097232F"/>
    <w:rsid w:val="00974297"/>
    <w:rsid w:val="00975836"/>
    <w:rsid w:val="00976E35"/>
    <w:rsid w:val="0098174F"/>
    <w:rsid w:val="009A08C4"/>
    <w:rsid w:val="009A150A"/>
    <w:rsid w:val="009A7A12"/>
    <w:rsid w:val="009B1E95"/>
    <w:rsid w:val="009B4231"/>
    <w:rsid w:val="009B4462"/>
    <w:rsid w:val="009B4777"/>
    <w:rsid w:val="009B78B0"/>
    <w:rsid w:val="009C6B18"/>
    <w:rsid w:val="009D070D"/>
    <w:rsid w:val="009E22C0"/>
    <w:rsid w:val="009E7D25"/>
    <w:rsid w:val="00A00AA5"/>
    <w:rsid w:val="00A033E4"/>
    <w:rsid w:val="00A134C5"/>
    <w:rsid w:val="00A171B6"/>
    <w:rsid w:val="00A2245A"/>
    <w:rsid w:val="00A33A5D"/>
    <w:rsid w:val="00A35EEA"/>
    <w:rsid w:val="00A41555"/>
    <w:rsid w:val="00A42058"/>
    <w:rsid w:val="00A519EF"/>
    <w:rsid w:val="00A57E90"/>
    <w:rsid w:val="00A719DF"/>
    <w:rsid w:val="00AA1658"/>
    <w:rsid w:val="00AA1EEB"/>
    <w:rsid w:val="00AB0D9A"/>
    <w:rsid w:val="00AC0F23"/>
    <w:rsid w:val="00AE0FD3"/>
    <w:rsid w:val="00AE2DDC"/>
    <w:rsid w:val="00AE7072"/>
    <w:rsid w:val="00AF756A"/>
    <w:rsid w:val="00B245A6"/>
    <w:rsid w:val="00B335F0"/>
    <w:rsid w:val="00B34C28"/>
    <w:rsid w:val="00B407C5"/>
    <w:rsid w:val="00B444F7"/>
    <w:rsid w:val="00B4457B"/>
    <w:rsid w:val="00B4523A"/>
    <w:rsid w:val="00B45AFD"/>
    <w:rsid w:val="00B5178D"/>
    <w:rsid w:val="00B52BD8"/>
    <w:rsid w:val="00B556BA"/>
    <w:rsid w:val="00B64FEE"/>
    <w:rsid w:val="00B66F96"/>
    <w:rsid w:val="00B724C8"/>
    <w:rsid w:val="00B7376E"/>
    <w:rsid w:val="00B740B8"/>
    <w:rsid w:val="00B85323"/>
    <w:rsid w:val="00B91008"/>
    <w:rsid w:val="00B9268B"/>
    <w:rsid w:val="00B9473A"/>
    <w:rsid w:val="00B97757"/>
    <w:rsid w:val="00BB11AA"/>
    <w:rsid w:val="00BB40A4"/>
    <w:rsid w:val="00BB77B1"/>
    <w:rsid w:val="00BE0DEF"/>
    <w:rsid w:val="00BE53EA"/>
    <w:rsid w:val="00BE7103"/>
    <w:rsid w:val="00C0084F"/>
    <w:rsid w:val="00C03235"/>
    <w:rsid w:val="00C0689C"/>
    <w:rsid w:val="00C0697B"/>
    <w:rsid w:val="00C32811"/>
    <w:rsid w:val="00C506DB"/>
    <w:rsid w:val="00C573CB"/>
    <w:rsid w:val="00C647A1"/>
    <w:rsid w:val="00C64AA9"/>
    <w:rsid w:val="00C65EAB"/>
    <w:rsid w:val="00C67551"/>
    <w:rsid w:val="00C71414"/>
    <w:rsid w:val="00C7392D"/>
    <w:rsid w:val="00C824B8"/>
    <w:rsid w:val="00CA4A14"/>
    <w:rsid w:val="00CA7737"/>
    <w:rsid w:val="00CB0250"/>
    <w:rsid w:val="00CC4E63"/>
    <w:rsid w:val="00CD6DCB"/>
    <w:rsid w:val="00CD741F"/>
    <w:rsid w:val="00CE0D01"/>
    <w:rsid w:val="00CE4FA5"/>
    <w:rsid w:val="00CE5B24"/>
    <w:rsid w:val="00CF15B8"/>
    <w:rsid w:val="00D3174C"/>
    <w:rsid w:val="00D378B3"/>
    <w:rsid w:val="00D40CBE"/>
    <w:rsid w:val="00D434B4"/>
    <w:rsid w:val="00D44E10"/>
    <w:rsid w:val="00D453DA"/>
    <w:rsid w:val="00D47FC0"/>
    <w:rsid w:val="00D72700"/>
    <w:rsid w:val="00D77E1C"/>
    <w:rsid w:val="00D83C45"/>
    <w:rsid w:val="00D84664"/>
    <w:rsid w:val="00D90A4D"/>
    <w:rsid w:val="00D93C19"/>
    <w:rsid w:val="00D97DA5"/>
    <w:rsid w:val="00DA6263"/>
    <w:rsid w:val="00DA74A3"/>
    <w:rsid w:val="00DC69C1"/>
    <w:rsid w:val="00DC6C36"/>
    <w:rsid w:val="00DC6DB3"/>
    <w:rsid w:val="00DD4C65"/>
    <w:rsid w:val="00DD7B15"/>
    <w:rsid w:val="00DE7BE9"/>
    <w:rsid w:val="00DF134A"/>
    <w:rsid w:val="00DF6CCE"/>
    <w:rsid w:val="00E112DE"/>
    <w:rsid w:val="00E27936"/>
    <w:rsid w:val="00E31771"/>
    <w:rsid w:val="00E324A5"/>
    <w:rsid w:val="00E40C03"/>
    <w:rsid w:val="00E43338"/>
    <w:rsid w:val="00E449CA"/>
    <w:rsid w:val="00E50673"/>
    <w:rsid w:val="00E54E86"/>
    <w:rsid w:val="00E564BE"/>
    <w:rsid w:val="00E57EC8"/>
    <w:rsid w:val="00E66917"/>
    <w:rsid w:val="00E727A2"/>
    <w:rsid w:val="00E80430"/>
    <w:rsid w:val="00E84459"/>
    <w:rsid w:val="00E942A8"/>
    <w:rsid w:val="00EA255D"/>
    <w:rsid w:val="00EC41DA"/>
    <w:rsid w:val="00EC64F9"/>
    <w:rsid w:val="00ED308A"/>
    <w:rsid w:val="00ED4C04"/>
    <w:rsid w:val="00EF33DE"/>
    <w:rsid w:val="00EF4363"/>
    <w:rsid w:val="00F05086"/>
    <w:rsid w:val="00F12613"/>
    <w:rsid w:val="00F21A9D"/>
    <w:rsid w:val="00F22577"/>
    <w:rsid w:val="00F35C31"/>
    <w:rsid w:val="00F4187E"/>
    <w:rsid w:val="00F47502"/>
    <w:rsid w:val="00F47B73"/>
    <w:rsid w:val="00F508B9"/>
    <w:rsid w:val="00F5476C"/>
    <w:rsid w:val="00F6095C"/>
    <w:rsid w:val="00F625D8"/>
    <w:rsid w:val="00F906EF"/>
    <w:rsid w:val="00F92B35"/>
    <w:rsid w:val="00F94C05"/>
    <w:rsid w:val="00FA0AC0"/>
    <w:rsid w:val="00FA0CF3"/>
    <w:rsid w:val="00FA113C"/>
    <w:rsid w:val="00FA5A72"/>
    <w:rsid w:val="00FA6244"/>
    <w:rsid w:val="00FB1E92"/>
    <w:rsid w:val="00FB749C"/>
    <w:rsid w:val="00FC2C56"/>
    <w:rsid w:val="00FC2D96"/>
    <w:rsid w:val="00FD0739"/>
    <w:rsid w:val="00FD421C"/>
    <w:rsid w:val="00FD6541"/>
    <w:rsid w:val="00FF4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2"/>
    </o:shapelayout>
  </w:shapeDefaults>
  <w:decimalSymbol w:val="."/>
  <w:listSeparator w:val=","/>
  <w14:docId w14:val="26F43308"/>
  <w15:docId w15:val="{01A3A08D-DF0E-4E51-B949-19059360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231"/>
    <w:rPr>
      <w:rFonts w:ascii="Arial" w:eastAsia="Arial" w:hAnsi="Arial" w:cs="Arial"/>
    </w:rPr>
  </w:style>
  <w:style w:type="paragraph" w:styleId="Heading1">
    <w:name w:val="heading 1"/>
    <w:basedOn w:val="Normal"/>
    <w:next w:val="Normal"/>
    <w:link w:val="Heading1Char"/>
    <w:uiPriority w:val="9"/>
    <w:qFormat/>
    <w:rsid w:val="00391786"/>
    <w:pPr>
      <w:keepNext/>
      <w:keepLines/>
      <w:spacing w:before="240"/>
      <w:outlineLvl w:val="0"/>
    </w:pPr>
    <w:rPr>
      <w:rFonts w:eastAsiaTheme="majorEastAsia" w:cstheme="majorBidi"/>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b/>
      <w:bCs/>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28"/>
    </w:pPr>
  </w:style>
  <w:style w:type="paragraph" w:styleId="Header">
    <w:name w:val="header"/>
    <w:basedOn w:val="Normal"/>
    <w:link w:val="HeaderChar"/>
    <w:uiPriority w:val="99"/>
    <w:unhideWhenUsed/>
    <w:rsid w:val="001A357F"/>
    <w:pPr>
      <w:tabs>
        <w:tab w:val="center" w:pos="4680"/>
        <w:tab w:val="right" w:pos="9360"/>
      </w:tabs>
    </w:pPr>
  </w:style>
  <w:style w:type="character" w:customStyle="1" w:styleId="HeaderChar">
    <w:name w:val="Header Char"/>
    <w:basedOn w:val="DefaultParagraphFont"/>
    <w:link w:val="Header"/>
    <w:uiPriority w:val="99"/>
    <w:rsid w:val="001A357F"/>
    <w:rPr>
      <w:rFonts w:ascii="Arial" w:eastAsia="Arial" w:hAnsi="Arial" w:cs="Arial"/>
    </w:rPr>
  </w:style>
  <w:style w:type="paragraph" w:styleId="Footer">
    <w:name w:val="footer"/>
    <w:basedOn w:val="Normal"/>
    <w:link w:val="FooterChar"/>
    <w:unhideWhenUsed/>
    <w:rsid w:val="001A357F"/>
    <w:pPr>
      <w:tabs>
        <w:tab w:val="center" w:pos="4680"/>
        <w:tab w:val="right" w:pos="9360"/>
      </w:tabs>
    </w:pPr>
  </w:style>
  <w:style w:type="character" w:customStyle="1" w:styleId="FooterChar">
    <w:name w:val="Footer Char"/>
    <w:basedOn w:val="DefaultParagraphFont"/>
    <w:link w:val="Footer"/>
    <w:uiPriority w:val="99"/>
    <w:rsid w:val="001A357F"/>
    <w:rPr>
      <w:rFonts w:ascii="Arial" w:eastAsia="Arial" w:hAnsi="Arial" w:cs="Arial"/>
    </w:rPr>
  </w:style>
  <w:style w:type="character" w:styleId="CommentReference">
    <w:name w:val="annotation reference"/>
    <w:basedOn w:val="DefaultParagraphFont"/>
    <w:uiPriority w:val="99"/>
    <w:semiHidden/>
    <w:unhideWhenUsed/>
    <w:rsid w:val="007C68C1"/>
    <w:rPr>
      <w:sz w:val="16"/>
      <w:szCs w:val="16"/>
    </w:rPr>
  </w:style>
  <w:style w:type="paragraph" w:styleId="CommentText">
    <w:name w:val="annotation text"/>
    <w:basedOn w:val="Normal"/>
    <w:link w:val="CommentTextChar"/>
    <w:uiPriority w:val="99"/>
    <w:unhideWhenUsed/>
    <w:rsid w:val="007C68C1"/>
    <w:rPr>
      <w:sz w:val="20"/>
      <w:szCs w:val="20"/>
    </w:rPr>
  </w:style>
  <w:style w:type="character" w:customStyle="1" w:styleId="CommentTextChar">
    <w:name w:val="Comment Text Char"/>
    <w:basedOn w:val="DefaultParagraphFont"/>
    <w:link w:val="CommentText"/>
    <w:uiPriority w:val="99"/>
    <w:rsid w:val="007C68C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C68C1"/>
    <w:rPr>
      <w:b/>
      <w:bCs/>
    </w:rPr>
  </w:style>
  <w:style w:type="character" w:customStyle="1" w:styleId="CommentSubjectChar">
    <w:name w:val="Comment Subject Char"/>
    <w:basedOn w:val="CommentTextChar"/>
    <w:link w:val="CommentSubject"/>
    <w:uiPriority w:val="99"/>
    <w:semiHidden/>
    <w:rsid w:val="007C68C1"/>
    <w:rPr>
      <w:rFonts w:ascii="Arial" w:eastAsia="Arial" w:hAnsi="Arial" w:cs="Arial"/>
      <w:b/>
      <w:bCs/>
      <w:sz w:val="20"/>
      <w:szCs w:val="20"/>
    </w:rPr>
  </w:style>
  <w:style w:type="paragraph" w:customStyle="1" w:styleId="Default">
    <w:name w:val="Default"/>
    <w:rsid w:val="00215089"/>
    <w:pPr>
      <w:widowControl/>
      <w:adjustRightInd w:val="0"/>
    </w:pPr>
    <w:rPr>
      <w:rFonts w:ascii="Arial" w:hAnsi="Arial" w:cs="Arial"/>
      <w:color w:val="000000"/>
      <w:sz w:val="24"/>
      <w:szCs w:val="24"/>
    </w:rPr>
  </w:style>
  <w:style w:type="table" w:styleId="TableGrid">
    <w:name w:val="Table Grid"/>
    <w:basedOn w:val="TableNormal"/>
    <w:uiPriority w:val="39"/>
    <w:rsid w:val="00B34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91786"/>
    <w:rPr>
      <w:rFonts w:ascii="Arial" w:eastAsiaTheme="majorEastAsia" w:hAnsi="Arial" w:cstheme="majorBidi"/>
      <w:sz w:val="48"/>
      <w:szCs w:val="32"/>
    </w:rPr>
  </w:style>
  <w:style w:type="paragraph" w:customStyle="1" w:styleId="EmpClass">
    <w:name w:val="EmpClass"/>
    <w:basedOn w:val="Normal"/>
    <w:qFormat/>
    <w:rsid w:val="0004364A"/>
    <w:rPr>
      <w:b/>
      <w:bCs/>
      <w:noProof/>
      <w:sz w:val="24"/>
      <w:szCs w:val="24"/>
    </w:rPr>
  </w:style>
  <w:style w:type="paragraph" w:customStyle="1" w:styleId="EmpPos">
    <w:name w:val="EmpPos"/>
    <w:basedOn w:val="Normal"/>
    <w:qFormat/>
    <w:rsid w:val="0004364A"/>
    <w:rPr>
      <w:bCs/>
      <w:sz w:val="24"/>
      <w:szCs w:val="24"/>
    </w:rPr>
  </w:style>
  <w:style w:type="paragraph" w:customStyle="1" w:styleId="EmpName">
    <w:name w:val="EmpName"/>
    <w:basedOn w:val="Normal"/>
    <w:qFormat/>
    <w:rsid w:val="0004364A"/>
    <w:rPr>
      <w:bCs/>
      <w:sz w:val="24"/>
      <w:szCs w:val="24"/>
    </w:rPr>
  </w:style>
  <w:style w:type="paragraph" w:customStyle="1" w:styleId="EmpClass1">
    <w:name w:val="EmpClass1"/>
    <w:basedOn w:val="EmpClass"/>
    <w:qFormat/>
    <w:rsid w:val="009B4231"/>
    <w:rPr>
      <w:b w:val="0"/>
      <w:bCs w:val="0"/>
    </w:rPr>
  </w:style>
  <w:style w:type="table" w:styleId="TableGridLight">
    <w:name w:val="Grid Table Light"/>
    <w:basedOn w:val="TableNormal"/>
    <w:uiPriority w:val="40"/>
    <w:rsid w:val="002F2A3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442500"/>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B45FC-BB4B-4EFC-B259-28E7EFDDA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Duty Statement CDPR</vt:lpstr>
    </vt:vector>
  </TitlesOfParts>
  <Company>California Department of Pesticide Regulation, CDPR</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Statement CDPR</dc:title>
  <dc:subject>Duty Statement CDPR</dc:subject>
  <dc:creator>California Department of Pesticide Regulation</dc:creator>
  <cp:keywords>;cdpr ;duty ;statement</cp:keywords>
  <cp:lastModifiedBy>Purshouse, LaurieAnn@OEHHA</cp:lastModifiedBy>
  <cp:revision>4</cp:revision>
  <cp:lastPrinted>2021-04-08T19:23:00Z</cp:lastPrinted>
  <dcterms:created xsi:type="dcterms:W3CDTF">2024-04-15T15:22:00Z</dcterms:created>
  <dcterms:modified xsi:type="dcterms:W3CDTF">2024-05-02T22:49:00Z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2021-01-11T00:00:00Z</vt:filetime>
  </property>
  <property fmtid="{D5CDD505-2E9C-101B-9397-08002B2CF9AE}" pid="3" name="Creator">
    <vt:lpwstr>Microsoft® Excel® 2016</vt:lpwstr>
  </property>
  <property fmtid="{D5CDD505-2E9C-101B-9397-08002B2CF9AE}" pid="4" name="LastSaved">
    <vt:filetime>2021-02-16T00:00:00Z</vt:filetime>
  </property>
</Properties>
</file>