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834"/>
        <w:gridCol w:w="669"/>
        <w:gridCol w:w="608"/>
        <w:gridCol w:w="1084"/>
        <w:gridCol w:w="456"/>
        <w:gridCol w:w="531"/>
        <w:gridCol w:w="3221"/>
        <w:gridCol w:w="330"/>
        <w:gridCol w:w="585"/>
        <w:gridCol w:w="1074"/>
      </w:tblGrid>
      <w:tr w:rsidR="002E1CA3" w:rsidRPr="002E1CA3" w14:paraId="2CED1C0D" w14:textId="77777777" w:rsidTr="00DC3828">
        <w:trPr>
          <w:trHeight w:val="302"/>
        </w:trPr>
        <w:tc>
          <w:tcPr>
            <w:tcW w:w="8819" w:type="dxa"/>
            <w:gridSpan w:val="8"/>
            <w:tcBorders>
              <w:top w:val="nil"/>
              <w:left w:val="nil"/>
              <w:bottom w:val="nil"/>
            </w:tcBorders>
            <w:vAlign w:val="center"/>
          </w:tcPr>
          <w:p w14:paraId="4E6DB626" w14:textId="7008AA06"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61F1ACA4" w14:textId="6E3719C9" w:rsidR="005943C7" w:rsidRPr="002E1CA3" w:rsidRDefault="00C346E8" w:rsidP="00DC3828">
            <w:pPr>
              <w:rPr>
                <w:sz w:val="24"/>
                <w:szCs w:val="24"/>
              </w:rPr>
            </w:pPr>
            <w:r>
              <w:rPr>
                <w:sz w:val="24"/>
                <w:szCs w:val="24"/>
              </w:rPr>
              <w:t>X</w:t>
            </w:r>
          </w:p>
        </w:tc>
        <w:tc>
          <w:tcPr>
            <w:tcW w:w="1659" w:type="dxa"/>
            <w:gridSpan w:val="2"/>
            <w:tcBorders>
              <w:top w:val="nil"/>
              <w:bottom w:val="nil"/>
              <w:right w:val="nil"/>
            </w:tcBorders>
            <w:vAlign w:val="center"/>
          </w:tcPr>
          <w:p w14:paraId="0F78EB72" w14:textId="77777777" w:rsidR="005943C7" w:rsidRPr="002E1CA3" w:rsidRDefault="005943C7" w:rsidP="00DC3828">
            <w:pPr>
              <w:rPr>
                <w:sz w:val="24"/>
                <w:szCs w:val="24"/>
              </w:rPr>
            </w:pPr>
            <w:r w:rsidRPr="002E1CA3">
              <w:rPr>
                <w:sz w:val="24"/>
                <w:szCs w:val="24"/>
              </w:rPr>
              <w:t>PROPOSED</w:t>
            </w:r>
          </w:p>
        </w:tc>
      </w:tr>
      <w:tr w:rsidR="002E1CA3" w:rsidRPr="002E1CA3" w14:paraId="05CBA305" w14:textId="77777777" w:rsidTr="00DC3828">
        <w:trPr>
          <w:trHeight w:val="302"/>
        </w:trPr>
        <w:tc>
          <w:tcPr>
            <w:tcW w:w="5598" w:type="dxa"/>
            <w:gridSpan w:val="7"/>
            <w:tcBorders>
              <w:top w:val="nil"/>
              <w:left w:val="nil"/>
              <w:bottom w:val="nil"/>
              <w:right w:val="nil"/>
            </w:tcBorders>
            <w:vAlign w:val="center"/>
          </w:tcPr>
          <w:p w14:paraId="1F59FBF0"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5A22D82A" w14:textId="77777777" w:rsidR="00CD0D6A" w:rsidRPr="002E1CA3" w:rsidRDefault="00CD0D6A" w:rsidP="00DC3828">
            <w:pPr>
              <w:rPr>
                <w:sz w:val="24"/>
                <w:szCs w:val="24"/>
              </w:rPr>
            </w:pPr>
          </w:p>
        </w:tc>
      </w:tr>
      <w:tr w:rsidR="002E1CA3" w:rsidRPr="002E1CA3" w14:paraId="39CA46A1" w14:textId="77777777" w:rsidTr="00DC3828">
        <w:trPr>
          <w:trHeight w:val="302"/>
        </w:trPr>
        <w:tc>
          <w:tcPr>
            <w:tcW w:w="5598" w:type="dxa"/>
            <w:gridSpan w:val="7"/>
            <w:tcBorders>
              <w:top w:val="nil"/>
              <w:left w:val="nil"/>
              <w:bottom w:val="nil"/>
              <w:right w:val="nil"/>
            </w:tcBorders>
            <w:vAlign w:val="center"/>
          </w:tcPr>
          <w:p w14:paraId="7039AF89" w14:textId="77777777" w:rsidR="00CD0D6A" w:rsidRPr="002E1CA3" w:rsidRDefault="00CD0D6A" w:rsidP="00DC3828">
            <w:pPr>
              <w:rPr>
                <w:sz w:val="24"/>
                <w:szCs w:val="24"/>
              </w:rPr>
            </w:pPr>
          </w:p>
        </w:tc>
        <w:tc>
          <w:tcPr>
            <w:tcW w:w="3221" w:type="dxa"/>
            <w:tcBorders>
              <w:top w:val="nil"/>
              <w:left w:val="nil"/>
              <w:bottom w:val="nil"/>
            </w:tcBorders>
            <w:vAlign w:val="center"/>
          </w:tcPr>
          <w:p w14:paraId="701007DD"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320A951C" w14:textId="4C54949B" w:rsidR="00CD0D6A" w:rsidRPr="002E1CA3" w:rsidRDefault="00CD0D6A" w:rsidP="00DC3828">
            <w:pPr>
              <w:rPr>
                <w:sz w:val="24"/>
                <w:szCs w:val="24"/>
              </w:rPr>
            </w:pPr>
          </w:p>
        </w:tc>
        <w:tc>
          <w:tcPr>
            <w:tcW w:w="1659" w:type="dxa"/>
            <w:gridSpan w:val="2"/>
            <w:tcBorders>
              <w:top w:val="nil"/>
              <w:bottom w:val="nil"/>
              <w:right w:val="nil"/>
            </w:tcBorders>
            <w:vAlign w:val="center"/>
          </w:tcPr>
          <w:p w14:paraId="5B071555" w14:textId="77777777" w:rsidR="00CD0D6A" w:rsidRPr="002E1CA3" w:rsidRDefault="00CD0D6A" w:rsidP="00DC3828">
            <w:pPr>
              <w:rPr>
                <w:sz w:val="24"/>
                <w:szCs w:val="24"/>
              </w:rPr>
            </w:pPr>
            <w:r w:rsidRPr="002E1CA3">
              <w:rPr>
                <w:sz w:val="24"/>
                <w:szCs w:val="24"/>
              </w:rPr>
              <w:t>CURRENT</w:t>
            </w:r>
          </w:p>
        </w:tc>
      </w:tr>
      <w:tr w:rsidR="002E1CA3" w:rsidRPr="002E1CA3" w14:paraId="0FA26A8C" w14:textId="77777777" w:rsidTr="00DC3828">
        <w:trPr>
          <w:trHeight w:val="302"/>
        </w:trPr>
        <w:tc>
          <w:tcPr>
            <w:tcW w:w="5598" w:type="dxa"/>
            <w:gridSpan w:val="7"/>
            <w:tcBorders>
              <w:top w:val="nil"/>
              <w:left w:val="nil"/>
              <w:bottom w:val="single" w:sz="4" w:space="0" w:color="auto"/>
              <w:right w:val="nil"/>
            </w:tcBorders>
            <w:vAlign w:val="center"/>
          </w:tcPr>
          <w:p w14:paraId="200465C8"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63C17495" w14:textId="77777777" w:rsidR="00CD0D6A" w:rsidRPr="002E1CA3" w:rsidRDefault="00CD0D6A" w:rsidP="00DC3828">
            <w:pPr>
              <w:rPr>
                <w:sz w:val="24"/>
                <w:szCs w:val="24"/>
              </w:rPr>
            </w:pPr>
          </w:p>
        </w:tc>
      </w:tr>
      <w:tr w:rsidR="00A06728" w:rsidRPr="002E1CA3" w14:paraId="2BE7F333" w14:textId="77777777" w:rsidTr="00DC3828">
        <w:trPr>
          <w:trHeight w:val="302"/>
        </w:trPr>
        <w:tc>
          <w:tcPr>
            <w:tcW w:w="5598" w:type="dxa"/>
            <w:gridSpan w:val="7"/>
            <w:tcBorders>
              <w:top w:val="single" w:sz="4" w:space="0" w:color="auto"/>
              <w:left w:val="single" w:sz="4" w:space="0" w:color="auto"/>
              <w:bottom w:val="nil"/>
            </w:tcBorders>
            <w:vAlign w:val="center"/>
          </w:tcPr>
          <w:p w14:paraId="64DE3E58" w14:textId="4475AF05"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3D0AACBB"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5D9157F3" w14:textId="7E181355"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768ADF06" w14:textId="77777777" w:rsidTr="00DC3828">
        <w:trPr>
          <w:trHeight w:val="302"/>
        </w:trPr>
        <w:tc>
          <w:tcPr>
            <w:tcW w:w="5598" w:type="dxa"/>
            <w:gridSpan w:val="7"/>
            <w:tcBorders>
              <w:top w:val="nil"/>
              <w:left w:val="single" w:sz="4" w:space="0" w:color="auto"/>
              <w:bottom w:val="single" w:sz="4" w:space="0" w:color="auto"/>
            </w:tcBorders>
            <w:vAlign w:val="center"/>
          </w:tcPr>
          <w:p w14:paraId="7C69B0E8" w14:textId="2BA9F18C" w:rsidR="00A06728" w:rsidRPr="002E1CA3" w:rsidRDefault="00A50E55" w:rsidP="00DC3828">
            <w:pPr>
              <w:rPr>
                <w:sz w:val="24"/>
                <w:szCs w:val="24"/>
              </w:rPr>
            </w:pPr>
            <w:r>
              <w:rPr>
                <w:sz w:val="24"/>
                <w:szCs w:val="24"/>
              </w:rPr>
              <w:t>Information Technology (IT)</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7DB4BC1F" w14:textId="6317C124" w:rsidR="00A06728" w:rsidRPr="00167A73" w:rsidRDefault="008B4256" w:rsidP="00DC3828">
                <w:r w:rsidRPr="008B4256">
                  <w:rPr>
                    <w:rStyle w:val="Position"/>
                  </w:rPr>
                  <w:t>820-7</w:t>
                </w:r>
                <w:r w:rsidR="00F55042">
                  <w:rPr>
                    <w:rStyle w:val="Position"/>
                  </w:rPr>
                  <w:t>20-1402-XXX</w:t>
                </w:r>
              </w:p>
            </w:tc>
          </w:sdtContent>
        </w:sdt>
        <w:tc>
          <w:tcPr>
            <w:tcW w:w="1074" w:type="dxa"/>
            <w:tcBorders>
              <w:top w:val="nil"/>
              <w:bottom w:val="single" w:sz="4" w:space="0" w:color="auto"/>
            </w:tcBorders>
            <w:vAlign w:val="center"/>
          </w:tcPr>
          <w:p w14:paraId="19A1FD9B" w14:textId="5157C7DE" w:rsidR="00A06728" w:rsidRPr="00167A73" w:rsidRDefault="00C346E8" w:rsidP="00DC3828">
            <w:r>
              <w:t>1</w:t>
            </w:r>
            <w:r w:rsidR="008B4256">
              <w:t>56</w:t>
            </w:r>
          </w:p>
        </w:tc>
      </w:tr>
      <w:tr w:rsidR="004120A7" w:rsidRPr="002E1CA3" w14:paraId="7D25EBD4" w14:textId="77777777" w:rsidTr="00DC3828">
        <w:trPr>
          <w:trHeight w:val="302"/>
        </w:trPr>
        <w:tc>
          <w:tcPr>
            <w:tcW w:w="5598" w:type="dxa"/>
            <w:gridSpan w:val="7"/>
            <w:tcBorders>
              <w:top w:val="single" w:sz="4" w:space="0" w:color="auto"/>
              <w:bottom w:val="nil"/>
            </w:tcBorders>
            <w:vAlign w:val="center"/>
          </w:tcPr>
          <w:p w14:paraId="489AE077" w14:textId="006CDD54"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78A215A9"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0FCC9685" w14:textId="77777777" w:rsidTr="00DC3828">
        <w:trPr>
          <w:trHeight w:val="302"/>
        </w:trPr>
        <w:tc>
          <w:tcPr>
            <w:tcW w:w="5598" w:type="dxa"/>
            <w:gridSpan w:val="7"/>
            <w:tcBorders>
              <w:top w:val="nil"/>
            </w:tcBorders>
            <w:vAlign w:val="center"/>
          </w:tcPr>
          <w:p w14:paraId="32D51289" w14:textId="538BEF22" w:rsidR="00056907" w:rsidRPr="00167A73" w:rsidRDefault="00103D05" w:rsidP="00DC3828">
            <w:r>
              <w:t xml:space="preserve">Application Management </w:t>
            </w:r>
          </w:p>
        </w:tc>
        <w:tc>
          <w:tcPr>
            <w:tcW w:w="5210" w:type="dxa"/>
            <w:gridSpan w:val="4"/>
            <w:tcBorders>
              <w:top w:val="nil"/>
              <w:bottom w:val="single" w:sz="4" w:space="0" w:color="auto"/>
            </w:tcBorders>
            <w:vAlign w:val="center"/>
          </w:tcPr>
          <w:p w14:paraId="3334E89D" w14:textId="0620431A" w:rsidR="00056907" w:rsidRPr="00167A73" w:rsidRDefault="00DA4016" w:rsidP="00DC3828">
            <w:r>
              <w:t xml:space="preserve">Information Technology </w:t>
            </w:r>
            <w:r w:rsidR="00103D05">
              <w:t>Specialist I</w:t>
            </w:r>
          </w:p>
        </w:tc>
      </w:tr>
      <w:tr w:rsidR="00052E80" w:rsidRPr="00167A73" w14:paraId="178297DA" w14:textId="77777777" w:rsidTr="00C346E8">
        <w:trPr>
          <w:trHeight w:val="302"/>
        </w:trPr>
        <w:tc>
          <w:tcPr>
            <w:tcW w:w="2250" w:type="dxa"/>
            <w:gridSpan w:val="2"/>
            <w:tcBorders>
              <w:bottom w:val="nil"/>
            </w:tcBorders>
            <w:vAlign w:val="center"/>
          </w:tcPr>
          <w:p w14:paraId="485E276D" w14:textId="74E2D046"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669" w:type="dxa"/>
            <w:tcBorders>
              <w:bottom w:val="nil"/>
            </w:tcBorders>
            <w:vAlign w:val="center"/>
          </w:tcPr>
          <w:p w14:paraId="5F1B4E4C" w14:textId="3C5CFDF9"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3597A150" w14:textId="56880CB4"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15143C87" w14:textId="3C5C27AA"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4462BEF1" w14:textId="366A692B"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1B43EA5C" w14:textId="0C6B5420" w:rsidR="00052E80" w:rsidRDefault="00052E80" w:rsidP="00052E80">
            <w:r w:rsidRPr="00F77711">
              <w:rPr>
                <w:b/>
                <w:color w:val="7F7F7F" w:themeColor="text1" w:themeTint="80"/>
                <w:sz w:val="16"/>
                <w:szCs w:val="16"/>
              </w:rPr>
              <w:t>WORKING TITLE</w:t>
            </w:r>
          </w:p>
        </w:tc>
      </w:tr>
      <w:tr w:rsidR="00052E80" w:rsidRPr="00167A73" w14:paraId="7189A047" w14:textId="77777777" w:rsidTr="00C346E8">
        <w:trPr>
          <w:trHeight w:val="302"/>
        </w:trPr>
        <w:tc>
          <w:tcPr>
            <w:tcW w:w="2250" w:type="dxa"/>
            <w:gridSpan w:val="2"/>
            <w:tcBorders>
              <w:top w:val="nil"/>
              <w:bottom w:val="nil"/>
            </w:tcBorders>
            <w:vAlign w:val="center"/>
          </w:tcPr>
          <w:p w14:paraId="7E2955B0" w14:textId="3DA91195" w:rsidR="00052E80" w:rsidRPr="00167A73" w:rsidRDefault="00DA4016" w:rsidP="00052E80">
            <w:r>
              <w:t>Full Time/Permanent</w:t>
            </w:r>
          </w:p>
        </w:tc>
        <w:tc>
          <w:tcPr>
            <w:tcW w:w="669" w:type="dxa"/>
            <w:tcBorders>
              <w:top w:val="nil"/>
              <w:bottom w:val="nil"/>
            </w:tcBorders>
            <w:vAlign w:val="center"/>
          </w:tcPr>
          <w:p w14:paraId="12C93DFF" w14:textId="3B4B0BB6" w:rsidR="00052E80" w:rsidRPr="00167A73" w:rsidRDefault="004F4ECC" w:rsidP="00177F01">
            <w:pPr>
              <w:jc w:val="center"/>
            </w:pPr>
            <w:r>
              <w:t>R</w:t>
            </w:r>
            <w:r w:rsidR="00C346E8">
              <w:t>01</w:t>
            </w:r>
          </w:p>
        </w:tc>
        <w:tc>
          <w:tcPr>
            <w:tcW w:w="608" w:type="dxa"/>
            <w:tcBorders>
              <w:top w:val="nil"/>
              <w:bottom w:val="nil"/>
            </w:tcBorders>
            <w:vAlign w:val="center"/>
          </w:tcPr>
          <w:p w14:paraId="4D5C1942" w14:textId="0936D08F" w:rsidR="00052E80" w:rsidRPr="00167A73" w:rsidRDefault="00C346E8" w:rsidP="00177F01">
            <w:pPr>
              <w:jc w:val="center"/>
            </w:pPr>
            <w:r>
              <w:t>E</w:t>
            </w:r>
          </w:p>
        </w:tc>
        <w:tc>
          <w:tcPr>
            <w:tcW w:w="1540" w:type="dxa"/>
            <w:gridSpan w:val="2"/>
            <w:tcBorders>
              <w:top w:val="nil"/>
              <w:bottom w:val="nil"/>
            </w:tcBorders>
            <w:vAlign w:val="center"/>
          </w:tcPr>
          <w:p w14:paraId="6141C69A" w14:textId="550A6A9D" w:rsidR="00052E80" w:rsidRPr="00167A73" w:rsidRDefault="00052E80" w:rsidP="00052E80">
            <w:r w:rsidRPr="00BE0148">
              <w:rPr>
                <w:bCs/>
                <w:sz w:val="16"/>
                <w:szCs w:val="16"/>
              </w:rPr>
              <w:t xml:space="preserve">Yes </w:t>
            </w:r>
            <w:sdt>
              <w:sdtPr>
                <w:rPr>
                  <w:bCs/>
                  <w:sz w:val="16"/>
                  <w:szCs w:val="16"/>
                </w:rPr>
                <w:id w:val="1125592583"/>
                <w14:checkbox>
                  <w14:checked w14:val="0"/>
                  <w14:checkedState w14:val="2612" w14:font="MS Gothic"/>
                  <w14:uncheckedState w14:val="2610" w14:font="MS Gothic"/>
                </w14:checkbox>
              </w:sdtPr>
              <w:sdtEndPr/>
              <w:sdtContent>
                <w:r w:rsidR="00A50E55">
                  <w:rPr>
                    <w:rFonts w:ascii="MS Gothic" w:eastAsia="MS Gothic" w:hAnsi="MS Gothic" w:hint="eastAsia"/>
                    <w:bCs/>
                    <w:sz w:val="16"/>
                    <w:szCs w:val="16"/>
                  </w:rPr>
                  <w:t>☐</w:t>
                </w:r>
              </w:sdtContent>
            </w:sdt>
            <w:r w:rsidRPr="00BE0148">
              <w:rPr>
                <w:bCs/>
                <w:sz w:val="16"/>
                <w:szCs w:val="16"/>
              </w:rPr>
              <w:t xml:space="preserve">  No  </w:t>
            </w:r>
            <w:sdt>
              <w:sdtPr>
                <w:rPr>
                  <w:bCs/>
                  <w:sz w:val="16"/>
                  <w:szCs w:val="16"/>
                </w:rPr>
                <w:id w:val="-1415470851"/>
                <w14:checkbox>
                  <w14:checked w14:val="1"/>
                  <w14:checkedState w14:val="2612" w14:font="MS Gothic"/>
                  <w14:uncheckedState w14:val="2610" w14:font="MS Gothic"/>
                </w14:checkbox>
              </w:sdtPr>
              <w:sdtEndPr/>
              <w:sdtContent>
                <w:r w:rsidR="00103D05">
                  <w:rPr>
                    <w:rFonts w:ascii="MS Gothic" w:eastAsia="MS Gothic" w:hAnsi="MS Gothic" w:hint="eastAsia"/>
                    <w:bCs/>
                    <w:sz w:val="16"/>
                    <w:szCs w:val="16"/>
                  </w:rPr>
                  <w:t>☒</w:t>
                </w:r>
              </w:sdtContent>
            </w:sdt>
          </w:p>
        </w:tc>
        <w:tc>
          <w:tcPr>
            <w:tcW w:w="531" w:type="dxa"/>
            <w:tcBorders>
              <w:top w:val="nil"/>
              <w:bottom w:val="nil"/>
            </w:tcBorders>
            <w:vAlign w:val="center"/>
          </w:tcPr>
          <w:p w14:paraId="126E302C" w14:textId="0683CC07" w:rsidR="00052E80" w:rsidRPr="00167A73" w:rsidRDefault="00C346E8" w:rsidP="00177F01">
            <w:pPr>
              <w:jc w:val="center"/>
            </w:pPr>
            <w:r>
              <w:t>1</w:t>
            </w:r>
          </w:p>
        </w:tc>
        <w:tc>
          <w:tcPr>
            <w:tcW w:w="5210" w:type="dxa"/>
            <w:gridSpan w:val="4"/>
            <w:tcBorders>
              <w:top w:val="nil"/>
            </w:tcBorders>
            <w:vAlign w:val="center"/>
          </w:tcPr>
          <w:p w14:paraId="283AC44E" w14:textId="7A059412" w:rsidR="00052E80" w:rsidRPr="00167A73" w:rsidRDefault="00103D05" w:rsidP="00052E80">
            <w:r>
              <w:t>Application Developer</w:t>
            </w:r>
          </w:p>
        </w:tc>
      </w:tr>
      <w:tr w:rsidR="00052E80" w:rsidRPr="002E1CA3" w14:paraId="3C4D39A4" w14:textId="77777777" w:rsidTr="00DC3828">
        <w:trPr>
          <w:trHeight w:val="302"/>
        </w:trPr>
        <w:tc>
          <w:tcPr>
            <w:tcW w:w="5598" w:type="dxa"/>
            <w:gridSpan w:val="7"/>
            <w:tcBorders>
              <w:bottom w:val="nil"/>
            </w:tcBorders>
            <w:vAlign w:val="center"/>
          </w:tcPr>
          <w:p w14:paraId="52E4EDA6"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337DE7E6"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0036404B"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7F270CA6" w14:textId="77777777" w:rsidTr="00DC3828">
        <w:trPr>
          <w:trHeight w:val="302"/>
        </w:trPr>
        <w:tc>
          <w:tcPr>
            <w:tcW w:w="5598" w:type="dxa"/>
            <w:gridSpan w:val="7"/>
            <w:tcBorders>
              <w:top w:val="nil"/>
              <w:bottom w:val="single" w:sz="4" w:space="0" w:color="auto"/>
            </w:tcBorders>
            <w:vAlign w:val="center"/>
          </w:tcPr>
          <w:p w14:paraId="79A90B7D" w14:textId="4231AB42" w:rsidR="00052E80" w:rsidRPr="00167A73" w:rsidRDefault="00C346E8" w:rsidP="00052E80">
            <w:r>
              <w:t>Sacramento</w:t>
            </w:r>
          </w:p>
        </w:tc>
        <w:tc>
          <w:tcPr>
            <w:tcW w:w="3221" w:type="dxa"/>
            <w:tcBorders>
              <w:top w:val="nil"/>
              <w:bottom w:val="single" w:sz="4" w:space="0" w:color="auto"/>
            </w:tcBorders>
            <w:vAlign w:val="center"/>
          </w:tcPr>
          <w:p w14:paraId="652AAA80" w14:textId="5FC5F526" w:rsidR="00052E80" w:rsidRPr="00167A73" w:rsidRDefault="00052E80" w:rsidP="00052E80"/>
        </w:tc>
        <w:tc>
          <w:tcPr>
            <w:tcW w:w="1989" w:type="dxa"/>
            <w:gridSpan w:val="3"/>
            <w:tcBorders>
              <w:top w:val="nil"/>
              <w:bottom w:val="single" w:sz="4" w:space="0" w:color="auto"/>
            </w:tcBorders>
            <w:vAlign w:val="center"/>
          </w:tcPr>
          <w:p w14:paraId="30DBE683" w14:textId="485AA61F" w:rsidR="00052E80" w:rsidRPr="00167A73" w:rsidRDefault="00052E80" w:rsidP="00052E80"/>
        </w:tc>
      </w:tr>
      <w:tr w:rsidR="00052E80" w:rsidRPr="002E1CA3" w14:paraId="3256F39E" w14:textId="77777777" w:rsidTr="00DC3828">
        <w:tc>
          <w:tcPr>
            <w:tcW w:w="10808" w:type="dxa"/>
            <w:gridSpan w:val="11"/>
            <w:tcBorders>
              <w:bottom w:val="single" w:sz="4" w:space="0" w:color="auto"/>
            </w:tcBorders>
            <w:shd w:val="clear" w:color="auto" w:fill="A6A6A6" w:themeFill="background1" w:themeFillShade="A6"/>
          </w:tcPr>
          <w:p w14:paraId="181D2D13" w14:textId="3CBC252B" w:rsidR="00052E80" w:rsidRPr="002E1CA3" w:rsidRDefault="00052E80" w:rsidP="00052E80">
            <w:pPr>
              <w:rPr>
                <w:b/>
                <w:sz w:val="20"/>
                <w:szCs w:val="20"/>
              </w:rPr>
            </w:pPr>
            <w:r>
              <w:rPr>
                <w:b/>
                <w:sz w:val="20"/>
                <w:szCs w:val="20"/>
              </w:rPr>
              <w:t>STATE TREASURER’S OFFICE MISSION</w:t>
            </w:r>
          </w:p>
        </w:tc>
      </w:tr>
      <w:tr w:rsidR="00052E80" w:rsidRPr="002E1CA3" w14:paraId="6408DA42" w14:textId="77777777" w:rsidTr="00DC3828">
        <w:tc>
          <w:tcPr>
            <w:tcW w:w="10808" w:type="dxa"/>
            <w:gridSpan w:val="11"/>
            <w:tcBorders>
              <w:top w:val="nil"/>
              <w:bottom w:val="single" w:sz="4" w:space="0" w:color="auto"/>
            </w:tcBorders>
          </w:tcPr>
          <w:p w14:paraId="4CCCB356" w14:textId="3995D419"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0F8F7200" w14:textId="77777777" w:rsidTr="00DC3828">
        <w:tc>
          <w:tcPr>
            <w:tcW w:w="10808" w:type="dxa"/>
            <w:gridSpan w:val="11"/>
            <w:tcBorders>
              <w:bottom w:val="single" w:sz="4" w:space="0" w:color="auto"/>
            </w:tcBorders>
            <w:shd w:val="clear" w:color="auto" w:fill="A6A6A6" w:themeFill="background1" w:themeFillShade="A6"/>
          </w:tcPr>
          <w:p w14:paraId="42AA0505" w14:textId="3291D27A" w:rsidR="00052E80" w:rsidRPr="002E1CA3" w:rsidRDefault="00052E80" w:rsidP="00052E80">
            <w:pPr>
              <w:rPr>
                <w:b/>
                <w:sz w:val="20"/>
                <w:szCs w:val="20"/>
              </w:rPr>
            </w:pPr>
            <w:r>
              <w:rPr>
                <w:b/>
                <w:sz w:val="20"/>
                <w:szCs w:val="20"/>
              </w:rPr>
              <w:t>COMMITMENT TO DIVERSITY, EQUITY, AND INCLUSION</w:t>
            </w:r>
          </w:p>
        </w:tc>
      </w:tr>
      <w:tr w:rsidR="00052E80" w:rsidRPr="004120A7" w14:paraId="0179DC12" w14:textId="77777777" w:rsidTr="00DC3828">
        <w:tc>
          <w:tcPr>
            <w:tcW w:w="10808" w:type="dxa"/>
            <w:gridSpan w:val="11"/>
            <w:tcBorders>
              <w:top w:val="nil"/>
              <w:bottom w:val="single" w:sz="4" w:space="0" w:color="auto"/>
            </w:tcBorders>
          </w:tcPr>
          <w:p w14:paraId="0D153408" w14:textId="28772C94"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7AE66C03" w14:textId="77777777" w:rsidTr="00DC3828">
        <w:tc>
          <w:tcPr>
            <w:tcW w:w="10808" w:type="dxa"/>
            <w:gridSpan w:val="11"/>
            <w:tcBorders>
              <w:bottom w:val="single" w:sz="4" w:space="0" w:color="auto"/>
            </w:tcBorders>
            <w:shd w:val="clear" w:color="auto" w:fill="A6A6A6" w:themeFill="background1" w:themeFillShade="A6"/>
          </w:tcPr>
          <w:p w14:paraId="3AFC44C1" w14:textId="7581A4C2"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206E4E14" w14:textId="77777777" w:rsidTr="00DC3828">
        <w:tc>
          <w:tcPr>
            <w:tcW w:w="10808" w:type="dxa"/>
            <w:gridSpan w:val="11"/>
            <w:tcBorders>
              <w:top w:val="single" w:sz="4" w:space="0" w:color="auto"/>
              <w:left w:val="single" w:sz="4" w:space="0" w:color="auto"/>
              <w:bottom w:val="nil"/>
              <w:right w:val="single" w:sz="4" w:space="0" w:color="auto"/>
            </w:tcBorders>
          </w:tcPr>
          <w:p w14:paraId="74CABAD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1D26B89B" w14:textId="77777777" w:rsidTr="00DC3828">
        <w:tc>
          <w:tcPr>
            <w:tcW w:w="10808" w:type="dxa"/>
            <w:gridSpan w:val="11"/>
            <w:tcBorders>
              <w:top w:val="nil"/>
              <w:bottom w:val="single" w:sz="4" w:space="0" w:color="auto"/>
            </w:tcBorders>
          </w:tcPr>
          <w:p w14:paraId="6EFAB3A2" w14:textId="77777777" w:rsidR="00E021BC" w:rsidRPr="00E021BC" w:rsidRDefault="00E021BC" w:rsidP="00E021BC">
            <w:pPr>
              <w:autoSpaceDE w:val="0"/>
              <w:autoSpaceDN w:val="0"/>
              <w:adjustRightInd w:val="0"/>
              <w:rPr>
                <w:rFonts w:ascii="Calibri" w:hAnsi="Calibri" w:cs="Calibri"/>
                <w:sz w:val="20"/>
                <w:szCs w:val="20"/>
              </w:rPr>
            </w:pPr>
            <w:r w:rsidRPr="00E021BC">
              <w:rPr>
                <w:rFonts w:ascii="Calibri" w:hAnsi="Calibri" w:cs="Calibri"/>
                <w:sz w:val="20"/>
                <w:szCs w:val="20"/>
              </w:rPr>
              <w:t>The Information Technology Division (ITD) is the internal technology service organization that provides information processing support to the Divisions of the State Treasurer's Office and its associated Boards, Commissions, and Financing Authorities. The mission of the ITD is to assist the Divisions, Boards, Commissions, and Financing Authorities in achieving their program objectives through the efficient and effective delivery of quality information technology products and services.</w:t>
            </w:r>
          </w:p>
          <w:p w14:paraId="22CA3CF9" w14:textId="77777777" w:rsidR="00E021BC" w:rsidRPr="00E021BC" w:rsidRDefault="00E021BC" w:rsidP="00E021BC">
            <w:pPr>
              <w:autoSpaceDE w:val="0"/>
              <w:autoSpaceDN w:val="0"/>
              <w:adjustRightInd w:val="0"/>
              <w:rPr>
                <w:rFonts w:ascii="Calibri" w:hAnsi="Calibri" w:cs="Calibri"/>
                <w:sz w:val="20"/>
                <w:szCs w:val="20"/>
              </w:rPr>
            </w:pPr>
          </w:p>
          <w:p w14:paraId="0B88E0DA" w14:textId="4391DE52" w:rsidR="00052E80" w:rsidRPr="002E1CA3" w:rsidRDefault="00E021BC" w:rsidP="00E021BC">
            <w:pPr>
              <w:rPr>
                <w:sz w:val="20"/>
                <w:szCs w:val="20"/>
              </w:rPr>
            </w:pPr>
            <w:r w:rsidRPr="00E021BC">
              <w:rPr>
                <w:rFonts w:ascii="Calibri" w:hAnsi="Calibri" w:cs="Calibri"/>
                <w:sz w:val="20"/>
                <w:szCs w:val="20"/>
              </w:rPr>
              <w:t>This mission is accomplished through the combined efforts of several ITD teams: Cybersecurity, Technology Acquisition, Application Management, IT Service Desk, Collaboration Services, and Network and Systems Support. Working together, these IT teams offer a full range of services, including application development and modernization, data center and cloud services, information security, network engineering and support, infrastructure development, equipment and software procurement, desktop support, web presence, technology-related project management, and technical support for new and emerging technologies.</w:t>
            </w:r>
          </w:p>
        </w:tc>
      </w:tr>
      <w:tr w:rsidR="00052E80" w:rsidRPr="002E1CA3" w14:paraId="0E11BCC8" w14:textId="77777777" w:rsidTr="00DC3828">
        <w:tc>
          <w:tcPr>
            <w:tcW w:w="10808" w:type="dxa"/>
            <w:gridSpan w:val="11"/>
            <w:tcBorders>
              <w:bottom w:val="single" w:sz="4" w:space="0" w:color="auto"/>
            </w:tcBorders>
            <w:shd w:val="clear" w:color="auto" w:fill="A6A6A6" w:themeFill="background1" w:themeFillShade="A6"/>
          </w:tcPr>
          <w:p w14:paraId="7184C8A1" w14:textId="77777777" w:rsidR="00052E80" w:rsidRPr="002E1CA3" w:rsidRDefault="00052E80" w:rsidP="00052E80">
            <w:pPr>
              <w:rPr>
                <w:b/>
                <w:sz w:val="20"/>
                <w:szCs w:val="20"/>
              </w:rPr>
            </w:pPr>
            <w:r w:rsidRPr="002E1CA3">
              <w:rPr>
                <w:b/>
                <w:sz w:val="20"/>
                <w:szCs w:val="20"/>
              </w:rPr>
              <w:t>GENERAL STATEMENT</w:t>
            </w:r>
          </w:p>
        </w:tc>
      </w:tr>
      <w:tr w:rsidR="00052E80" w:rsidRPr="00F77711" w14:paraId="3649083B" w14:textId="77777777" w:rsidTr="00DC3828">
        <w:tc>
          <w:tcPr>
            <w:tcW w:w="10808" w:type="dxa"/>
            <w:gridSpan w:val="11"/>
            <w:tcBorders>
              <w:top w:val="single" w:sz="4" w:space="0" w:color="auto"/>
              <w:left w:val="single" w:sz="4" w:space="0" w:color="auto"/>
              <w:bottom w:val="nil"/>
              <w:right w:val="single" w:sz="4" w:space="0" w:color="auto"/>
            </w:tcBorders>
          </w:tcPr>
          <w:p w14:paraId="5983F48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5CB118F8" w14:textId="77777777" w:rsidTr="00DC3828">
        <w:tc>
          <w:tcPr>
            <w:tcW w:w="10808" w:type="dxa"/>
            <w:gridSpan w:val="11"/>
            <w:tcBorders>
              <w:top w:val="nil"/>
              <w:bottom w:val="single" w:sz="4" w:space="0" w:color="auto"/>
            </w:tcBorders>
          </w:tcPr>
          <w:p w14:paraId="5C7414AE" w14:textId="1B84E63F" w:rsidR="00FB4637" w:rsidRPr="00FB4637" w:rsidRDefault="00FB4637" w:rsidP="00FB4637">
            <w:pPr>
              <w:spacing w:line="240" w:lineRule="exact"/>
              <w:ind w:left="-18" w:hanging="18"/>
              <w:jc w:val="both"/>
              <w:rPr>
                <w:sz w:val="20"/>
                <w:szCs w:val="20"/>
              </w:rPr>
            </w:pPr>
            <w:r w:rsidRPr="00FB4637">
              <w:rPr>
                <w:sz w:val="20"/>
                <w:szCs w:val="20"/>
              </w:rPr>
              <w:t xml:space="preserve">Under direction of the Application Management section’s Application Development Manager, an IT Manager I, incumbent holds responsibility for application development and support. This includes software development, quality assurance, software delivery, and application support.   </w:t>
            </w:r>
          </w:p>
          <w:p w14:paraId="6C4A3432" w14:textId="77777777" w:rsidR="00FB4637" w:rsidRPr="00FB4637" w:rsidRDefault="00FB4637" w:rsidP="00FB4637">
            <w:pPr>
              <w:spacing w:line="240" w:lineRule="exact"/>
              <w:ind w:left="-18" w:hanging="18"/>
              <w:jc w:val="both"/>
              <w:rPr>
                <w:sz w:val="20"/>
                <w:szCs w:val="20"/>
              </w:rPr>
            </w:pPr>
          </w:p>
          <w:p w14:paraId="75C14BF6" w14:textId="77777777" w:rsidR="00FB4637" w:rsidRPr="00FB4637" w:rsidRDefault="00FB4637" w:rsidP="00FB4637">
            <w:pPr>
              <w:spacing w:line="240" w:lineRule="exact"/>
              <w:ind w:left="-18" w:hanging="18"/>
              <w:jc w:val="both"/>
              <w:rPr>
                <w:sz w:val="20"/>
                <w:szCs w:val="20"/>
              </w:rPr>
            </w:pPr>
            <w:r w:rsidRPr="00FB4637">
              <w:rPr>
                <w:sz w:val="20"/>
                <w:szCs w:val="20"/>
              </w:rPr>
              <w:t xml:space="preserve">The Application Management section provides application development, maintenance, and support services to the State Treasurer’s Office (STO) and the sixteen separate, quasi-independent boards, commissions, and authorities (BCAs) that organizationally report to the State Treasurer.  </w:t>
            </w:r>
          </w:p>
          <w:p w14:paraId="138C087E" w14:textId="77777777" w:rsidR="00FB4637" w:rsidRPr="00FB4637" w:rsidRDefault="00FB4637" w:rsidP="00FB4637">
            <w:pPr>
              <w:spacing w:line="240" w:lineRule="exact"/>
              <w:ind w:left="-18" w:hanging="18"/>
              <w:jc w:val="both"/>
              <w:rPr>
                <w:sz w:val="20"/>
                <w:szCs w:val="20"/>
              </w:rPr>
            </w:pPr>
          </w:p>
          <w:p w14:paraId="54FF2EBE" w14:textId="1AB7F55C" w:rsidR="00052E80" w:rsidRPr="002E1CA3" w:rsidRDefault="00FB4637" w:rsidP="00FB4637">
            <w:pPr>
              <w:spacing w:line="240" w:lineRule="exact"/>
              <w:ind w:left="-18" w:hanging="18"/>
              <w:jc w:val="both"/>
              <w:rPr>
                <w:sz w:val="20"/>
                <w:szCs w:val="20"/>
              </w:rPr>
            </w:pPr>
            <w:r w:rsidRPr="00FB4637">
              <w:rPr>
                <w:sz w:val="20"/>
                <w:szCs w:val="20"/>
              </w:rPr>
              <w:t>The Application Developer will have full-stack development responsibilities including front-end development, back-end development, developing SQL queries and other database objects, integration with 3rd party software/services/components, utilizing cloud services, automation of software delivery, deploying/hosting applications in cloud, etc.</w:t>
            </w:r>
          </w:p>
        </w:tc>
      </w:tr>
      <w:tr w:rsidR="00052E80" w:rsidRPr="002E1CA3" w14:paraId="63CD6B82"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1117DC28"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5B6599E2"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392DCD" w:rsidRPr="002E1CA3" w14:paraId="258ED70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25675" w14:textId="7CF04640" w:rsidR="00392DCD" w:rsidRPr="002E1CA3" w:rsidRDefault="00392DCD" w:rsidP="00392DCD">
            <w:pPr>
              <w:jc w:val="center"/>
              <w:rPr>
                <w:sz w:val="20"/>
                <w:szCs w:val="20"/>
              </w:rPr>
            </w:pPr>
            <w:r>
              <w:rPr>
                <w:sz w:val="20"/>
                <w:szCs w:val="20"/>
              </w:rPr>
              <w:t>35%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F90711" w14:textId="77777777" w:rsidR="00392DCD" w:rsidRDefault="00392DCD" w:rsidP="00392DCD">
            <w:pPr>
              <w:shd w:val="clear" w:color="auto" w:fill="FFFFFF"/>
              <w:spacing w:before="100" w:beforeAutospacing="1"/>
              <w:contextualSpacing/>
              <w:rPr>
                <w:b/>
                <w:bCs/>
              </w:rPr>
            </w:pPr>
            <w:r>
              <w:rPr>
                <w:b/>
                <w:bCs/>
              </w:rPr>
              <w:t>Software Development, Quality Assurance, Software Delivery</w:t>
            </w:r>
          </w:p>
          <w:p w14:paraId="13BE8962" w14:textId="77777777" w:rsidR="00392DCD" w:rsidRDefault="00392DCD" w:rsidP="00392DCD">
            <w:pPr>
              <w:shd w:val="clear" w:color="auto" w:fill="FFFFFF"/>
              <w:spacing w:before="100" w:beforeAutospacing="1"/>
              <w:contextualSpacing/>
              <w:rPr>
                <w:b/>
                <w:bCs/>
              </w:rPr>
            </w:pPr>
          </w:p>
          <w:p w14:paraId="675B9C18" w14:textId="77777777" w:rsidR="00392DCD" w:rsidRDefault="00392DCD" w:rsidP="00392DCD">
            <w:pPr>
              <w:shd w:val="clear" w:color="auto" w:fill="FFFFFF"/>
              <w:ind w:left="360"/>
              <w:contextualSpacing/>
              <w:rPr>
                <w:b/>
                <w:bCs/>
              </w:rPr>
            </w:pPr>
            <w:r>
              <w:rPr>
                <w:b/>
                <w:bCs/>
              </w:rPr>
              <w:t>Software Development</w:t>
            </w:r>
          </w:p>
          <w:p w14:paraId="02EABC11" w14:textId="1E4C895D" w:rsidR="00392DCD" w:rsidRPr="00392DCD" w:rsidRDefault="000F2B6C" w:rsidP="00392DCD">
            <w:pPr>
              <w:pStyle w:val="ListParagraph"/>
              <w:numPr>
                <w:ilvl w:val="0"/>
                <w:numId w:val="4"/>
              </w:numPr>
              <w:shd w:val="clear" w:color="auto" w:fill="FFFFFF"/>
              <w:rPr>
                <w:b/>
                <w:bCs/>
              </w:rPr>
            </w:pPr>
            <w:r>
              <w:t xml:space="preserve">Work with a team to </w:t>
            </w:r>
            <w:r w:rsidR="00392DCD">
              <w:t>maintain software applications and systems.</w:t>
            </w:r>
          </w:p>
          <w:p w14:paraId="023D7F4B" w14:textId="6D857DBB" w:rsidR="00392DCD" w:rsidRDefault="00264018" w:rsidP="00392DCD">
            <w:pPr>
              <w:pStyle w:val="ListParagraph"/>
              <w:numPr>
                <w:ilvl w:val="0"/>
                <w:numId w:val="4"/>
              </w:numPr>
              <w:shd w:val="clear" w:color="auto" w:fill="FFFFFF"/>
              <w:spacing w:before="100" w:beforeAutospacing="1"/>
            </w:pPr>
            <w:r>
              <w:t>Participate in the writin</w:t>
            </w:r>
            <w:r w:rsidR="003F1E79">
              <w:t>g and</w:t>
            </w:r>
            <w:r>
              <w:t xml:space="preserve"> testing</w:t>
            </w:r>
            <w:r w:rsidR="003F1E79">
              <w:t xml:space="preserve"> </w:t>
            </w:r>
            <w:proofErr w:type="gramStart"/>
            <w:r w:rsidR="003F1E79">
              <w:t>of</w:t>
            </w:r>
            <w:r>
              <w:t xml:space="preserve"> </w:t>
            </w:r>
            <w:r w:rsidR="00392DCD">
              <w:t xml:space="preserve"> code</w:t>
            </w:r>
            <w:proofErr w:type="gramEnd"/>
            <w:r w:rsidR="00392DCD">
              <w:t xml:space="preserve"> to ensure applications are functional and free of defects.</w:t>
            </w:r>
          </w:p>
          <w:p w14:paraId="0C490CAF" w14:textId="77777777" w:rsidR="00392DCD" w:rsidRDefault="00392DCD" w:rsidP="00392DCD">
            <w:pPr>
              <w:pStyle w:val="ListParagraph"/>
              <w:numPr>
                <w:ilvl w:val="0"/>
                <w:numId w:val="4"/>
              </w:numPr>
              <w:shd w:val="clear" w:color="auto" w:fill="FFFFFF"/>
              <w:spacing w:before="100" w:beforeAutospacing="1"/>
            </w:pPr>
            <w:r>
              <w:lastRenderedPageBreak/>
              <w:t>Collaborate with cross-functional teams to gather and analyze requirements.</w:t>
            </w:r>
          </w:p>
          <w:p w14:paraId="69785508" w14:textId="77777777" w:rsidR="00392DCD" w:rsidRDefault="00392DCD" w:rsidP="00392DCD">
            <w:pPr>
              <w:pStyle w:val="ListParagraph"/>
              <w:numPr>
                <w:ilvl w:val="0"/>
                <w:numId w:val="4"/>
              </w:numPr>
              <w:shd w:val="clear" w:color="auto" w:fill="FFFFFF"/>
              <w:spacing w:before="100" w:beforeAutospacing="1"/>
            </w:pPr>
            <w:r>
              <w:t>Implement best coding practices and design patterns.</w:t>
            </w:r>
          </w:p>
          <w:p w14:paraId="486306B7" w14:textId="77777777" w:rsidR="00392DCD" w:rsidRDefault="00392DCD" w:rsidP="00392DCD">
            <w:pPr>
              <w:pStyle w:val="ListParagraph"/>
              <w:numPr>
                <w:ilvl w:val="0"/>
                <w:numId w:val="4"/>
              </w:numPr>
              <w:shd w:val="clear" w:color="auto" w:fill="FFFFFF"/>
              <w:spacing w:before="100" w:beforeAutospacing="1"/>
            </w:pPr>
            <w:r>
              <w:t>Utilize programming languages, databases, frameworks, and tools as per project requirements.</w:t>
            </w:r>
          </w:p>
          <w:p w14:paraId="1A0576F2" w14:textId="77777777" w:rsidR="00392DCD" w:rsidRDefault="00392DCD" w:rsidP="00392DCD">
            <w:pPr>
              <w:pStyle w:val="ListParagraph"/>
              <w:numPr>
                <w:ilvl w:val="0"/>
                <w:numId w:val="4"/>
              </w:numPr>
              <w:shd w:val="clear" w:color="auto" w:fill="FFFFFF"/>
              <w:spacing w:before="100" w:beforeAutospacing="1"/>
            </w:pPr>
            <w:r>
              <w:t>Engage in pair programming sessions as required.</w:t>
            </w:r>
          </w:p>
          <w:p w14:paraId="5EB0DAEF" w14:textId="77777777" w:rsidR="00392DCD" w:rsidRDefault="00392DCD" w:rsidP="00392DCD">
            <w:pPr>
              <w:pStyle w:val="ListParagraph"/>
              <w:numPr>
                <w:ilvl w:val="0"/>
                <w:numId w:val="4"/>
              </w:numPr>
              <w:shd w:val="clear" w:color="auto" w:fill="FFFFFF"/>
              <w:spacing w:before="100" w:beforeAutospacing="1"/>
            </w:pPr>
            <w:r w:rsidRPr="008F7D6F">
              <w:t xml:space="preserve">Integrate third-party systems and services into </w:t>
            </w:r>
            <w:r>
              <w:t xml:space="preserve">new or </w:t>
            </w:r>
            <w:r w:rsidRPr="008F7D6F">
              <w:t>existing applications.</w:t>
            </w:r>
          </w:p>
          <w:p w14:paraId="41CBE56E" w14:textId="77777777" w:rsidR="00392DCD" w:rsidRDefault="00392DCD" w:rsidP="00392DCD">
            <w:pPr>
              <w:pStyle w:val="ListParagraph"/>
              <w:numPr>
                <w:ilvl w:val="0"/>
                <w:numId w:val="4"/>
              </w:numPr>
              <w:shd w:val="clear" w:color="auto" w:fill="FFFFFF"/>
              <w:spacing w:before="100" w:beforeAutospacing="1"/>
            </w:pPr>
            <w:r w:rsidRPr="00FD7111">
              <w:t>Ensure that the application</w:t>
            </w:r>
            <w:r>
              <w:t>s</w:t>
            </w:r>
            <w:r w:rsidRPr="00FD7111">
              <w:t xml:space="preserve"> comply with security policies and regulations.</w:t>
            </w:r>
          </w:p>
          <w:p w14:paraId="54A3D612" w14:textId="77777777" w:rsidR="00392DCD" w:rsidRDefault="00392DCD" w:rsidP="00392DCD">
            <w:pPr>
              <w:pStyle w:val="ListParagraph"/>
              <w:shd w:val="clear" w:color="auto" w:fill="FFFFFF"/>
              <w:spacing w:before="100" w:beforeAutospacing="1"/>
            </w:pPr>
          </w:p>
          <w:p w14:paraId="3C18E0D7" w14:textId="77777777" w:rsidR="00392DCD" w:rsidRDefault="00392DCD" w:rsidP="00392DCD">
            <w:pPr>
              <w:shd w:val="clear" w:color="auto" w:fill="FFFFFF"/>
              <w:ind w:left="360"/>
              <w:contextualSpacing/>
              <w:rPr>
                <w:b/>
                <w:bCs/>
              </w:rPr>
            </w:pPr>
            <w:r>
              <w:rPr>
                <w:b/>
                <w:bCs/>
              </w:rPr>
              <w:t>Testing and Quality Assurance</w:t>
            </w:r>
          </w:p>
          <w:p w14:paraId="5BD2B58E" w14:textId="4E12A38B" w:rsidR="00392DCD" w:rsidRDefault="00392DCD" w:rsidP="00392DCD">
            <w:pPr>
              <w:pStyle w:val="ListParagraph"/>
              <w:numPr>
                <w:ilvl w:val="0"/>
                <w:numId w:val="5"/>
              </w:numPr>
              <w:shd w:val="clear" w:color="auto" w:fill="FFFFFF"/>
            </w:pPr>
            <w:r>
              <w:t>Create and execute test plans and test cases to verify application functionality.</w:t>
            </w:r>
          </w:p>
          <w:p w14:paraId="3D8C02A5" w14:textId="77777777" w:rsidR="00392DCD" w:rsidRDefault="00392DCD" w:rsidP="00392DCD">
            <w:pPr>
              <w:pStyle w:val="ListParagraph"/>
              <w:numPr>
                <w:ilvl w:val="0"/>
                <w:numId w:val="4"/>
              </w:numPr>
              <w:shd w:val="clear" w:color="auto" w:fill="FFFFFF"/>
              <w:spacing w:before="100" w:beforeAutospacing="1"/>
            </w:pPr>
            <w:r>
              <w:t>Perform unit testing, integration testing, and user acceptance testing.</w:t>
            </w:r>
          </w:p>
          <w:p w14:paraId="3F4E49A9" w14:textId="77777777" w:rsidR="00392DCD" w:rsidRDefault="00392DCD" w:rsidP="00392DCD">
            <w:pPr>
              <w:pStyle w:val="ListParagraph"/>
              <w:numPr>
                <w:ilvl w:val="0"/>
                <w:numId w:val="4"/>
              </w:numPr>
              <w:shd w:val="clear" w:color="auto" w:fill="FFFFFF"/>
              <w:spacing w:before="100" w:beforeAutospacing="1"/>
            </w:pPr>
            <w:r>
              <w:t>Identify and report bugs and work with the development team to resolve them.</w:t>
            </w:r>
          </w:p>
          <w:p w14:paraId="396CAA71" w14:textId="77777777" w:rsidR="00392DCD" w:rsidRDefault="00392DCD" w:rsidP="00392DCD">
            <w:pPr>
              <w:pStyle w:val="ListParagraph"/>
              <w:numPr>
                <w:ilvl w:val="0"/>
                <w:numId w:val="4"/>
              </w:numPr>
              <w:shd w:val="clear" w:color="auto" w:fill="FFFFFF"/>
              <w:spacing w:before="100" w:beforeAutospacing="1"/>
            </w:pPr>
            <w:r>
              <w:t>Implement and maintain automated testing processes to improve software quality.</w:t>
            </w:r>
          </w:p>
          <w:p w14:paraId="735EF023" w14:textId="77777777" w:rsidR="00392DCD" w:rsidRDefault="00392DCD" w:rsidP="00392DCD">
            <w:pPr>
              <w:pStyle w:val="ListParagraph"/>
              <w:shd w:val="clear" w:color="auto" w:fill="FFFFFF"/>
              <w:spacing w:before="100" w:beforeAutospacing="1"/>
            </w:pPr>
          </w:p>
          <w:p w14:paraId="18D386EC" w14:textId="77777777" w:rsidR="00392DCD" w:rsidRPr="004E539A" w:rsidRDefault="00392DCD" w:rsidP="00392DCD">
            <w:pPr>
              <w:shd w:val="clear" w:color="auto" w:fill="FFFFFF"/>
              <w:ind w:left="360"/>
              <w:contextualSpacing/>
              <w:rPr>
                <w:b/>
                <w:bCs/>
              </w:rPr>
            </w:pPr>
            <w:r>
              <w:rPr>
                <w:b/>
                <w:bCs/>
              </w:rPr>
              <w:t>Software Delivery</w:t>
            </w:r>
          </w:p>
          <w:p w14:paraId="05EBC55C" w14:textId="77777777" w:rsidR="00392DCD" w:rsidRDefault="00392DCD" w:rsidP="00392DCD">
            <w:pPr>
              <w:pStyle w:val="ListParagraph"/>
              <w:numPr>
                <w:ilvl w:val="0"/>
                <w:numId w:val="4"/>
              </w:numPr>
              <w:shd w:val="clear" w:color="auto" w:fill="FFFFFF"/>
            </w:pPr>
            <w:r>
              <w:t>Automate the build, test, and deployment processes to accelerate software delivery of assigned applications.</w:t>
            </w:r>
          </w:p>
          <w:p w14:paraId="40FF01AF" w14:textId="77777777" w:rsidR="00392DCD" w:rsidRDefault="00392DCD" w:rsidP="00392DCD">
            <w:pPr>
              <w:pStyle w:val="ListParagraph"/>
              <w:numPr>
                <w:ilvl w:val="0"/>
                <w:numId w:val="4"/>
              </w:numPr>
              <w:shd w:val="clear" w:color="auto" w:fill="FFFFFF"/>
              <w:spacing w:before="100" w:beforeAutospacing="1"/>
            </w:pPr>
            <w:r>
              <w:t>Ensure that code changes are integrated into the main codebase frequently and reliably.</w:t>
            </w:r>
          </w:p>
          <w:p w14:paraId="11F0774F" w14:textId="77777777" w:rsidR="00392DCD" w:rsidRDefault="00392DCD" w:rsidP="00392DCD">
            <w:pPr>
              <w:pStyle w:val="ListParagraph"/>
              <w:numPr>
                <w:ilvl w:val="0"/>
                <w:numId w:val="4"/>
              </w:numPr>
              <w:shd w:val="clear" w:color="auto" w:fill="FFFFFF"/>
              <w:spacing w:before="100" w:beforeAutospacing="1"/>
            </w:pPr>
            <w:r>
              <w:t>Monitor and troubleshoot pipeline failures to maintain a streamlined development workflow.</w:t>
            </w:r>
          </w:p>
          <w:p w14:paraId="511DD848" w14:textId="35355044" w:rsidR="00392DCD" w:rsidRDefault="00F94E18" w:rsidP="00392DCD">
            <w:pPr>
              <w:pStyle w:val="ListParagraph"/>
              <w:numPr>
                <w:ilvl w:val="0"/>
                <w:numId w:val="4"/>
              </w:numPr>
              <w:shd w:val="clear" w:color="auto" w:fill="FFFFFF"/>
              <w:spacing w:before="100" w:beforeAutospacing="1"/>
            </w:pPr>
            <w:r>
              <w:t>M</w:t>
            </w:r>
            <w:r w:rsidR="00392DCD">
              <w:t>aintain infrastructure code (e.g., using tools like Serverless framework, Azure Resource Manager Templates, Azure Bicep templates, etc.) to provision and manage application infrastructure resources.</w:t>
            </w:r>
          </w:p>
          <w:p w14:paraId="00FF200C" w14:textId="77777777" w:rsidR="00392DCD" w:rsidRDefault="00392DCD" w:rsidP="00392DCD">
            <w:pPr>
              <w:pStyle w:val="ListParagraph"/>
              <w:numPr>
                <w:ilvl w:val="0"/>
                <w:numId w:val="4"/>
              </w:numPr>
              <w:shd w:val="clear" w:color="auto" w:fill="FFFFFF"/>
              <w:spacing w:before="100" w:beforeAutospacing="1"/>
            </w:pPr>
            <w:r>
              <w:t>Ensure that application infrastructure is consistent and reproducible across environments.</w:t>
            </w:r>
          </w:p>
          <w:p w14:paraId="567D1053" w14:textId="77777777" w:rsidR="00392DCD" w:rsidRDefault="00392DCD" w:rsidP="00392DCD">
            <w:pPr>
              <w:pStyle w:val="ListParagraph"/>
              <w:numPr>
                <w:ilvl w:val="0"/>
                <w:numId w:val="4"/>
              </w:numPr>
              <w:shd w:val="clear" w:color="auto" w:fill="FFFFFF"/>
              <w:spacing w:before="100" w:beforeAutospacing="1"/>
            </w:pPr>
            <w:r>
              <w:t>Instrument code to generate logs and metrics for application performance monitoring.</w:t>
            </w:r>
          </w:p>
          <w:p w14:paraId="16E82130" w14:textId="77777777" w:rsidR="00392DCD" w:rsidRDefault="00392DCD" w:rsidP="00392DCD">
            <w:pPr>
              <w:pStyle w:val="ListParagraph"/>
              <w:numPr>
                <w:ilvl w:val="0"/>
                <w:numId w:val="4"/>
              </w:numPr>
              <w:shd w:val="clear" w:color="auto" w:fill="FFFFFF"/>
              <w:spacing w:before="100" w:beforeAutospacing="1"/>
            </w:pPr>
            <w:r>
              <w:t>Collaborate and set up monitoring and alerting systems.</w:t>
            </w:r>
          </w:p>
          <w:p w14:paraId="624DF5FE" w14:textId="77777777" w:rsidR="00392DCD" w:rsidRDefault="00392DCD" w:rsidP="00392DCD">
            <w:pPr>
              <w:pStyle w:val="ListParagraph"/>
              <w:numPr>
                <w:ilvl w:val="0"/>
                <w:numId w:val="4"/>
              </w:numPr>
              <w:shd w:val="clear" w:color="auto" w:fill="FFFFFF"/>
            </w:pPr>
            <w:r>
              <w:t>Respond to and investigate incidents based on monitoring alerts.</w:t>
            </w:r>
          </w:p>
          <w:p w14:paraId="20DBA67D" w14:textId="67B243EE" w:rsidR="00392DCD" w:rsidRPr="005A1BC8" w:rsidRDefault="00392DCD" w:rsidP="00392DCD">
            <w:pPr>
              <w:contextualSpacing/>
              <w:rPr>
                <w:bCs/>
                <w:sz w:val="20"/>
                <w:szCs w:val="20"/>
              </w:rPr>
            </w:pPr>
          </w:p>
        </w:tc>
      </w:tr>
      <w:tr w:rsidR="00392DCD" w14:paraId="0688CA7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353AD" w14:textId="542AFDDB" w:rsidR="00392DCD" w:rsidRDefault="00FC1A0C" w:rsidP="00392DCD">
            <w:pPr>
              <w:jc w:val="center"/>
              <w:rPr>
                <w:sz w:val="20"/>
                <w:szCs w:val="20"/>
              </w:rPr>
            </w:pPr>
            <w:r>
              <w:rPr>
                <w:sz w:val="20"/>
                <w:szCs w:val="20"/>
              </w:rPr>
              <w:lastRenderedPageBreak/>
              <w:t>35%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B759D5" w14:textId="77777777" w:rsidR="00FC1A0C" w:rsidRDefault="00FC1A0C" w:rsidP="00FC1A0C">
            <w:pPr>
              <w:shd w:val="clear" w:color="auto" w:fill="FFFFFF"/>
              <w:rPr>
                <w:b/>
                <w:bCs/>
              </w:rPr>
            </w:pPr>
            <w:r w:rsidRPr="00904238">
              <w:rPr>
                <w:b/>
                <w:bCs/>
              </w:rPr>
              <w:t>Application S</w:t>
            </w:r>
            <w:r>
              <w:rPr>
                <w:b/>
                <w:bCs/>
              </w:rPr>
              <w:t>u</w:t>
            </w:r>
            <w:r w:rsidRPr="00904238">
              <w:rPr>
                <w:b/>
                <w:bCs/>
              </w:rPr>
              <w:t>pport</w:t>
            </w:r>
          </w:p>
          <w:p w14:paraId="31FE11FA" w14:textId="77777777" w:rsidR="00FC1A0C" w:rsidRPr="001D1D25" w:rsidRDefault="00FC1A0C" w:rsidP="00FC1A0C">
            <w:pPr>
              <w:pStyle w:val="ListParagraph"/>
              <w:numPr>
                <w:ilvl w:val="0"/>
                <w:numId w:val="4"/>
              </w:numPr>
              <w:shd w:val="clear" w:color="auto" w:fill="FFFFFF"/>
              <w:spacing w:after="100" w:afterAutospacing="1" w:line="259" w:lineRule="auto"/>
            </w:pPr>
            <w:r w:rsidRPr="001D1D25">
              <w:t>Suggest and implement enhancements to the application to improve user experience and efficiency.</w:t>
            </w:r>
          </w:p>
          <w:p w14:paraId="7B04763D" w14:textId="77777777" w:rsidR="00FC1A0C" w:rsidRPr="001D1D25" w:rsidRDefault="00FC1A0C" w:rsidP="00FC1A0C">
            <w:pPr>
              <w:pStyle w:val="ListParagraph"/>
              <w:numPr>
                <w:ilvl w:val="0"/>
                <w:numId w:val="4"/>
              </w:numPr>
              <w:shd w:val="clear" w:color="auto" w:fill="FFFFFF"/>
              <w:spacing w:after="100" w:afterAutospacing="1" w:line="259" w:lineRule="auto"/>
            </w:pPr>
            <w:r w:rsidRPr="001D1D25">
              <w:t>Respond promptly to user-reported issues and incidents.</w:t>
            </w:r>
          </w:p>
          <w:p w14:paraId="7538FADE" w14:textId="3EDEE0B7" w:rsidR="00FC1A0C" w:rsidRPr="001D1D25" w:rsidRDefault="00FC1A0C" w:rsidP="00FC1A0C">
            <w:pPr>
              <w:pStyle w:val="ListParagraph"/>
              <w:numPr>
                <w:ilvl w:val="0"/>
                <w:numId w:val="4"/>
              </w:numPr>
              <w:shd w:val="clear" w:color="auto" w:fill="FFFFFF"/>
              <w:spacing w:after="100" w:afterAutospacing="1" w:line="259" w:lineRule="auto"/>
            </w:pPr>
            <w:r w:rsidRPr="001D1D25">
              <w:t>Investigate and diagnose problems</w:t>
            </w:r>
            <w:r w:rsidR="00442D11">
              <w:t>, with guidance,</w:t>
            </w:r>
            <w:r w:rsidRPr="001D1D25">
              <w:t xml:space="preserve"> to identify the root cause.</w:t>
            </w:r>
          </w:p>
          <w:p w14:paraId="25FD0877" w14:textId="595518BE" w:rsidR="00FC1A0C" w:rsidRPr="001D1D25" w:rsidRDefault="00FD16F5" w:rsidP="00FC1A0C">
            <w:pPr>
              <w:pStyle w:val="ListParagraph"/>
              <w:numPr>
                <w:ilvl w:val="0"/>
                <w:numId w:val="4"/>
              </w:numPr>
              <w:shd w:val="clear" w:color="auto" w:fill="FFFFFF"/>
              <w:spacing w:after="100" w:afterAutospacing="1" w:line="259" w:lineRule="auto"/>
            </w:pPr>
            <w:r>
              <w:t>Under direction, d</w:t>
            </w:r>
            <w:r w:rsidR="00FC1A0C" w:rsidRPr="001D1D25">
              <w:t>evelop and implement fixes for software defects.</w:t>
            </w:r>
          </w:p>
          <w:p w14:paraId="773A93C5" w14:textId="77777777" w:rsidR="00FC1A0C" w:rsidRPr="001D1D25" w:rsidRDefault="00FC1A0C" w:rsidP="00FC1A0C">
            <w:pPr>
              <w:pStyle w:val="ListParagraph"/>
              <w:numPr>
                <w:ilvl w:val="0"/>
                <w:numId w:val="4"/>
              </w:numPr>
              <w:shd w:val="clear" w:color="auto" w:fill="FFFFFF"/>
              <w:spacing w:after="100" w:afterAutospacing="1" w:line="259" w:lineRule="auto"/>
            </w:pPr>
            <w:r w:rsidRPr="001D1D25">
              <w:t>Test and validate bug fixes to ensure they address the issue without introducing new problems.</w:t>
            </w:r>
          </w:p>
          <w:p w14:paraId="1D43E4E7" w14:textId="77777777" w:rsidR="00FC1A0C" w:rsidRPr="001D1D25" w:rsidRDefault="00FC1A0C" w:rsidP="00FC1A0C">
            <w:pPr>
              <w:pStyle w:val="ListParagraph"/>
              <w:numPr>
                <w:ilvl w:val="0"/>
                <w:numId w:val="4"/>
              </w:numPr>
              <w:shd w:val="clear" w:color="auto" w:fill="FFFFFF"/>
              <w:spacing w:after="100" w:afterAutospacing="1" w:line="259" w:lineRule="auto"/>
            </w:pPr>
            <w:r w:rsidRPr="001D1D25">
              <w:t>Monitor application performance and resource utilization.</w:t>
            </w:r>
          </w:p>
          <w:p w14:paraId="50B140F7" w14:textId="77777777" w:rsidR="00FC1A0C" w:rsidRPr="001D1D25" w:rsidRDefault="00FC1A0C" w:rsidP="00FC1A0C">
            <w:pPr>
              <w:pStyle w:val="ListParagraph"/>
              <w:numPr>
                <w:ilvl w:val="0"/>
                <w:numId w:val="4"/>
              </w:numPr>
              <w:shd w:val="clear" w:color="auto" w:fill="FFFFFF"/>
              <w:spacing w:after="100" w:afterAutospacing="1" w:line="259" w:lineRule="auto"/>
            </w:pPr>
            <w:r w:rsidRPr="001D1D25">
              <w:t>Identify and address performance bottlenecks and optimization opportunities.</w:t>
            </w:r>
          </w:p>
          <w:p w14:paraId="3B1635C6" w14:textId="77777777" w:rsidR="00FC1A0C" w:rsidRPr="001D1D25" w:rsidRDefault="00FC1A0C" w:rsidP="00FC1A0C">
            <w:pPr>
              <w:pStyle w:val="ListParagraph"/>
              <w:numPr>
                <w:ilvl w:val="0"/>
                <w:numId w:val="4"/>
              </w:numPr>
              <w:shd w:val="clear" w:color="auto" w:fill="FFFFFF"/>
              <w:spacing w:after="100" w:afterAutospacing="1" w:line="259" w:lineRule="auto"/>
            </w:pPr>
            <w:r w:rsidRPr="001D1D25">
              <w:t>Apply patches, updates, and security fixes to keep the application current and secure.</w:t>
            </w:r>
          </w:p>
          <w:p w14:paraId="5E19B1F0" w14:textId="77777777" w:rsidR="00FC1A0C" w:rsidRPr="001D1D25" w:rsidRDefault="00FC1A0C" w:rsidP="00FC1A0C">
            <w:pPr>
              <w:pStyle w:val="ListParagraph"/>
              <w:numPr>
                <w:ilvl w:val="0"/>
                <w:numId w:val="4"/>
              </w:numPr>
              <w:shd w:val="clear" w:color="auto" w:fill="FFFFFF"/>
              <w:spacing w:after="100" w:afterAutospacing="1" w:line="259" w:lineRule="auto"/>
            </w:pPr>
            <w:r w:rsidRPr="001D1D25">
              <w:t>Implement and test data backup and recovery procedures to protect against data loss.</w:t>
            </w:r>
          </w:p>
          <w:p w14:paraId="725B2F34" w14:textId="18131DFD" w:rsidR="00392DCD" w:rsidRPr="00FC1A0C" w:rsidRDefault="00FC1A0C" w:rsidP="00FC1A0C">
            <w:pPr>
              <w:pStyle w:val="ListParagraph"/>
              <w:numPr>
                <w:ilvl w:val="0"/>
                <w:numId w:val="4"/>
              </w:numPr>
              <w:shd w:val="clear" w:color="auto" w:fill="FFFFFF"/>
              <w:spacing w:after="100" w:afterAutospacing="1" w:line="259" w:lineRule="auto"/>
            </w:pPr>
            <w:r w:rsidRPr="001D1D25">
              <w:t>Monitor and address security vulnerabilities and incidents.</w:t>
            </w:r>
          </w:p>
        </w:tc>
      </w:tr>
      <w:tr w:rsidR="00392DCD" w14:paraId="6EF8BE3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0C44F" w14:textId="79073CBC" w:rsidR="00392DCD" w:rsidRDefault="007F4384" w:rsidP="00392DCD">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A7CBB3" w14:textId="77777777" w:rsidR="00E3336E" w:rsidRPr="00E3336E" w:rsidRDefault="00E3336E" w:rsidP="00E3336E">
            <w:pPr>
              <w:shd w:val="clear" w:color="auto" w:fill="FFFFFF"/>
              <w:rPr>
                <w:b/>
                <w:bCs/>
              </w:rPr>
            </w:pPr>
            <w:r w:rsidRPr="00E3336E">
              <w:rPr>
                <w:b/>
                <w:bCs/>
              </w:rPr>
              <w:t>Documentation and Collaboration</w:t>
            </w:r>
          </w:p>
          <w:p w14:paraId="1EFEA832" w14:textId="73BD27AB" w:rsidR="00E3336E" w:rsidRPr="00E3336E" w:rsidRDefault="00E3336E" w:rsidP="00E3336E">
            <w:pPr>
              <w:pStyle w:val="ListParagraph"/>
              <w:numPr>
                <w:ilvl w:val="0"/>
                <w:numId w:val="8"/>
              </w:numPr>
              <w:shd w:val="clear" w:color="auto" w:fill="FFFFFF"/>
              <w:contextualSpacing w:val="0"/>
            </w:pPr>
            <w:r w:rsidRPr="00E3336E">
              <w:t>Document code, system architecture, development processes, etc.</w:t>
            </w:r>
          </w:p>
          <w:p w14:paraId="2A873F90" w14:textId="77777777" w:rsidR="00E3336E" w:rsidRPr="00E3336E" w:rsidRDefault="00E3336E" w:rsidP="00E3336E">
            <w:pPr>
              <w:pStyle w:val="ListParagraph"/>
              <w:numPr>
                <w:ilvl w:val="0"/>
                <w:numId w:val="6"/>
              </w:numPr>
              <w:shd w:val="clear" w:color="auto" w:fill="FFFFFF"/>
              <w:contextualSpacing w:val="0"/>
            </w:pPr>
            <w:r w:rsidRPr="00E3336E">
              <w:t>Maintain up to date documentation related to application configurations, troubleshooting procedures, and known issues.</w:t>
            </w:r>
          </w:p>
          <w:p w14:paraId="219E3009" w14:textId="77777777" w:rsidR="00E3336E" w:rsidRPr="00E3336E" w:rsidRDefault="00E3336E" w:rsidP="00E3336E">
            <w:pPr>
              <w:pStyle w:val="ListParagraph"/>
              <w:numPr>
                <w:ilvl w:val="0"/>
                <w:numId w:val="6"/>
              </w:numPr>
              <w:shd w:val="clear" w:color="auto" w:fill="FFFFFF"/>
              <w:contextualSpacing w:val="0"/>
            </w:pPr>
            <w:r w:rsidRPr="00E3336E">
              <w:t>Collaborate with team members, including designers, project managers, and testers.</w:t>
            </w:r>
          </w:p>
          <w:p w14:paraId="4CA59000" w14:textId="77777777" w:rsidR="00E3336E" w:rsidRPr="00E3336E" w:rsidRDefault="00E3336E" w:rsidP="00E3336E">
            <w:pPr>
              <w:pStyle w:val="ListParagraph"/>
              <w:numPr>
                <w:ilvl w:val="0"/>
                <w:numId w:val="6"/>
              </w:numPr>
              <w:shd w:val="clear" w:color="auto" w:fill="FFFFFF"/>
              <w:contextualSpacing w:val="0"/>
            </w:pPr>
            <w:r w:rsidRPr="00E3336E">
              <w:t>Participate in code reviews to ensure code quality and knowledge sharing.</w:t>
            </w:r>
          </w:p>
          <w:p w14:paraId="080F2CC0" w14:textId="59ACC100" w:rsidR="00392DCD" w:rsidRPr="00E3336E" w:rsidRDefault="00E3336E" w:rsidP="00606C1B">
            <w:pPr>
              <w:pStyle w:val="ListParagraph"/>
              <w:numPr>
                <w:ilvl w:val="0"/>
                <w:numId w:val="6"/>
              </w:numPr>
              <w:shd w:val="clear" w:color="auto" w:fill="FFFFFF"/>
              <w:contextualSpacing w:val="0"/>
            </w:pPr>
            <w:r w:rsidRPr="00E3336E">
              <w:lastRenderedPageBreak/>
              <w:t xml:space="preserve">Provide technical support and guidance to other </w:t>
            </w:r>
            <w:r w:rsidR="00340362">
              <w:t xml:space="preserve">lower level </w:t>
            </w:r>
            <w:proofErr w:type="spellStart"/>
            <w:proofErr w:type="gramStart"/>
            <w:r w:rsidR="00340362">
              <w:t>staff</w:t>
            </w:r>
            <w:r w:rsidRPr="00E3336E">
              <w:t>.Participate</w:t>
            </w:r>
            <w:proofErr w:type="spellEnd"/>
            <w:proofErr w:type="gramEnd"/>
            <w:r w:rsidRPr="00E3336E">
              <w:t xml:space="preserve"> in technology recovery drills and exercises.</w:t>
            </w:r>
          </w:p>
        </w:tc>
      </w:tr>
      <w:tr w:rsidR="00392DCD" w14:paraId="3701775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1C460" w14:textId="7F7315F8" w:rsidR="00392DCD" w:rsidRDefault="007F4384" w:rsidP="00392DCD">
            <w:pPr>
              <w:jc w:val="center"/>
              <w:rPr>
                <w:sz w:val="20"/>
                <w:szCs w:val="20"/>
              </w:rPr>
            </w:pPr>
            <w:r>
              <w:rPr>
                <w:sz w:val="20"/>
                <w:szCs w:val="20"/>
              </w:rPr>
              <w:lastRenderedPageBreak/>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E69804" w14:textId="77777777" w:rsidR="00E36764" w:rsidRDefault="00E36764" w:rsidP="00E36764">
            <w:pPr>
              <w:spacing w:before="100" w:beforeAutospacing="1"/>
              <w:contextualSpacing/>
              <w:rPr>
                <w:b/>
                <w:bCs/>
              </w:rPr>
            </w:pPr>
            <w:r>
              <w:rPr>
                <w:b/>
                <w:bCs/>
              </w:rPr>
              <w:t>Planning and Reporting</w:t>
            </w:r>
          </w:p>
          <w:p w14:paraId="5DB481A6" w14:textId="53750B5E" w:rsidR="00E36764" w:rsidRPr="00E36764" w:rsidRDefault="008B7BAE" w:rsidP="00E36764">
            <w:pPr>
              <w:pStyle w:val="ListParagraph"/>
              <w:numPr>
                <w:ilvl w:val="0"/>
                <w:numId w:val="8"/>
              </w:numPr>
              <w:shd w:val="clear" w:color="auto" w:fill="FFFFFF"/>
              <w:contextualSpacing w:val="0"/>
            </w:pPr>
            <w:r>
              <w:t>Monitor</w:t>
            </w:r>
            <w:r w:rsidRPr="00C45485">
              <w:t xml:space="preserve"> </w:t>
            </w:r>
            <w:r w:rsidR="00E36764" w:rsidRPr="00C45485">
              <w:t>and provide updates to project management work plans and schedules.</w:t>
            </w:r>
          </w:p>
          <w:p w14:paraId="70DEA3F4" w14:textId="4C420457" w:rsidR="00E36764" w:rsidRDefault="008B7BAE" w:rsidP="00E36764">
            <w:pPr>
              <w:pStyle w:val="ListParagraph"/>
              <w:numPr>
                <w:ilvl w:val="0"/>
                <w:numId w:val="8"/>
              </w:numPr>
              <w:shd w:val="clear" w:color="auto" w:fill="FFFFFF"/>
              <w:contextualSpacing w:val="0"/>
            </w:pPr>
            <w:r>
              <w:t>T</w:t>
            </w:r>
            <w:r w:rsidR="00E36764" w:rsidRPr="00C45485">
              <w:t xml:space="preserve">rack tasks, priorities, dependencies, </w:t>
            </w:r>
            <w:proofErr w:type="gramStart"/>
            <w:r w:rsidR="00E36764" w:rsidRPr="00C45485">
              <w:t>status</w:t>
            </w:r>
            <w:proofErr w:type="gramEnd"/>
            <w:r w:rsidR="00E36764" w:rsidRPr="00C45485">
              <w:t xml:space="preserve"> and completion dates.</w:t>
            </w:r>
          </w:p>
          <w:p w14:paraId="2844C200" w14:textId="77777777" w:rsidR="00E36764" w:rsidRDefault="00E36764" w:rsidP="00E36764">
            <w:pPr>
              <w:pStyle w:val="ListParagraph"/>
              <w:numPr>
                <w:ilvl w:val="0"/>
                <w:numId w:val="8"/>
              </w:numPr>
              <w:shd w:val="clear" w:color="auto" w:fill="FFFFFF"/>
              <w:contextualSpacing w:val="0"/>
            </w:pPr>
            <w:r>
              <w:t>Participate in daily stand-up meetings as required.</w:t>
            </w:r>
          </w:p>
          <w:p w14:paraId="7683D7FF" w14:textId="77777777" w:rsidR="00E36764" w:rsidRDefault="00E36764" w:rsidP="00E36764">
            <w:pPr>
              <w:pStyle w:val="ListParagraph"/>
              <w:numPr>
                <w:ilvl w:val="0"/>
                <w:numId w:val="8"/>
              </w:numPr>
              <w:shd w:val="clear" w:color="auto" w:fill="FFFFFF"/>
              <w:contextualSpacing w:val="0"/>
            </w:pPr>
            <w:r w:rsidRPr="001E69AA">
              <w:t>Report progress on projects and activities in meetings and provide regular written status reports.</w:t>
            </w:r>
          </w:p>
          <w:p w14:paraId="7E157326" w14:textId="278D65B7" w:rsidR="00392DCD" w:rsidRPr="00E36764" w:rsidRDefault="00E36764" w:rsidP="00E36764">
            <w:pPr>
              <w:pStyle w:val="ListParagraph"/>
              <w:numPr>
                <w:ilvl w:val="0"/>
                <w:numId w:val="8"/>
              </w:numPr>
              <w:shd w:val="clear" w:color="auto" w:fill="FFFFFF"/>
              <w:contextualSpacing w:val="0"/>
            </w:pPr>
            <w:r w:rsidRPr="00F453E8">
              <w:t>Communicate effectively</w:t>
            </w:r>
            <w:r>
              <w:t xml:space="preserve"> and d</w:t>
            </w:r>
            <w:r w:rsidRPr="00F453E8">
              <w:t>evelop and sustain cooperative working relationships with internal and external business partners</w:t>
            </w:r>
            <w:r>
              <w:t>.</w:t>
            </w:r>
          </w:p>
        </w:tc>
      </w:tr>
      <w:tr w:rsidR="00392DCD" w14:paraId="584CF98B"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338CE" w14:textId="11E83712" w:rsidR="00392DCD" w:rsidRDefault="007F4384" w:rsidP="00392DCD">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6A118D" w14:textId="77777777" w:rsidR="00C5420B" w:rsidRPr="00C5420B" w:rsidRDefault="00C5420B" w:rsidP="00C5420B">
            <w:pPr>
              <w:shd w:val="clear" w:color="auto" w:fill="FFFFFF"/>
              <w:rPr>
                <w:b/>
                <w:bCs/>
              </w:rPr>
            </w:pPr>
            <w:r w:rsidRPr="00C5420B">
              <w:rPr>
                <w:b/>
                <w:bCs/>
              </w:rPr>
              <w:t>Research and Innovation</w:t>
            </w:r>
          </w:p>
          <w:p w14:paraId="0F3025BE" w14:textId="77777777" w:rsidR="00C5420B" w:rsidRPr="00DC6011" w:rsidRDefault="00C5420B" w:rsidP="00C5420B">
            <w:pPr>
              <w:pStyle w:val="ListParagraph"/>
              <w:numPr>
                <w:ilvl w:val="0"/>
                <w:numId w:val="8"/>
              </w:numPr>
              <w:shd w:val="clear" w:color="auto" w:fill="FFFFFF"/>
              <w:contextualSpacing w:val="0"/>
            </w:pPr>
            <w:r w:rsidRPr="00DC6011">
              <w:t xml:space="preserve">Stay </w:t>
            </w:r>
            <w:proofErr w:type="gramStart"/>
            <w:r w:rsidRPr="00DC6011">
              <w:t>up-to-date</w:t>
            </w:r>
            <w:proofErr w:type="gramEnd"/>
            <w:r w:rsidRPr="00DC6011">
              <w:t xml:space="preserve"> with industry trends, emerging technologies, and best practices.</w:t>
            </w:r>
          </w:p>
          <w:p w14:paraId="3B73BB2E" w14:textId="608DEE08" w:rsidR="00C5420B" w:rsidRDefault="00C5420B" w:rsidP="00C5420B">
            <w:pPr>
              <w:pStyle w:val="ListParagraph"/>
              <w:numPr>
                <w:ilvl w:val="0"/>
                <w:numId w:val="8"/>
              </w:numPr>
              <w:shd w:val="clear" w:color="auto" w:fill="FFFFFF"/>
              <w:contextualSpacing w:val="0"/>
            </w:pPr>
            <w:r w:rsidRPr="00DC6011">
              <w:t>Research and evaluate new tools, frameworks, and technologies for potential adoption.</w:t>
            </w:r>
          </w:p>
          <w:p w14:paraId="59412AC6" w14:textId="1F4F2CBB" w:rsidR="00392DCD" w:rsidRPr="00C5420B" w:rsidRDefault="00C5420B" w:rsidP="00C5420B">
            <w:pPr>
              <w:pStyle w:val="ListParagraph"/>
              <w:numPr>
                <w:ilvl w:val="0"/>
                <w:numId w:val="8"/>
              </w:numPr>
              <w:shd w:val="clear" w:color="auto" w:fill="FFFFFF"/>
              <w:contextualSpacing w:val="0"/>
            </w:pPr>
            <w:r w:rsidRPr="00DC6011">
              <w:t>Propose innovative solutions to enhance application performance, security, and user experience.</w:t>
            </w:r>
          </w:p>
        </w:tc>
      </w:tr>
      <w:tr w:rsidR="007F4384" w14:paraId="537A5274"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77FFB6" w14:textId="356503E2" w:rsidR="007F4384" w:rsidRDefault="007F4384" w:rsidP="00392DCD">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99B9D0" w14:textId="409F9B8B" w:rsidR="007F4384" w:rsidRPr="00C5420B" w:rsidRDefault="007F4384" w:rsidP="00C5420B">
            <w:pPr>
              <w:shd w:val="clear" w:color="auto" w:fill="FFFFFF"/>
              <w:rPr>
                <w:b/>
                <w:bCs/>
              </w:rPr>
            </w:pPr>
            <w:r>
              <w:t>Performs other related duties as required</w:t>
            </w:r>
          </w:p>
        </w:tc>
      </w:tr>
      <w:tr w:rsidR="00392DCD" w:rsidRPr="002E1CA3" w14:paraId="0B4A178A"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3B1E0F9F" w14:textId="77777777" w:rsidR="00392DCD" w:rsidRPr="002E1CA3" w:rsidRDefault="00392DCD" w:rsidP="00392DCD">
            <w:pPr>
              <w:rPr>
                <w:b/>
                <w:sz w:val="20"/>
                <w:szCs w:val="20"/>
              </w:rPr>
            </w:pPr>
            <w:r>
              <w:rPr>
                <w:b/>
                <w:sz w:val="20"/>
                <w:szCs w:val="20"/>
              </w:rPr>
              <w:t>SPECIAL</w:t>
            </w:r>
            <w:r w:rsidRPr="002E1CA3">
              <w:rPr>
                <w:b/>
                <w:sz w:val="20"/>
                <w:szCs w:val="20"/>
              </w:rPr>
              <w:t xml:space="preserve"> REQUIREMENTS</w:t>
            </w:r>
          </w:p>
        </w:tc>
      </w:tr>
      <w:tr w:rsidR="00392DCD" w:rsidRPr="002E1CA3" w14:paraId="262A4351" w14:textId="77777777" w:rsidTr="00DC3828">
        <w:tc>
          <w:tcPr>
            <w:tcW w:w="10808" w:type="dxa"/>
            <w:gridSpan w:val="11"/>
            <w:tcBorders>
              <w:top w:val="single" w:sz="4" w:space="0" w:color="auto"/>
              <w:bottom w:val="single" w:sz="4" w:space="0" w:color="auto"/>
            </w:tcBorders>
            <w:shd w:val="clear" w:color="auto" w:fill="auto"/>
          </w:tcPr>
          <w:p w14:paraId="3475CC45" w14:textId="3EBD40A7" w:rsidR="00392DCD" w:rsidRPr="00BD13EC" w:rsidRDefault="007F4384" w:rsidP="00392DCD">
            <w:pPr>
              <w:tabs>
                <w:tab w:val="left" w:pos="342"/>
                <w:tab w:val="right" w:pos="10620"/>
              </w:tabs>
              <w:rPr>
                <w:rFonts w:cs="Arial"/>
                <w:b/>
                <w:sz w:val="20"/>
                <w:szCs w:val="20"/>
              </w:rPr>
            </w:pPr>
            <w:r>
              <w:rPr>
                <w:rFonts w:cs="Arial"/>
                <w:b/>
                <w:sz w:val="20"/>
                <w:szCs w:val="20"/>
              </w:rPr>
              <w:t>N/A</w:t>
            </w:r>
          </w:p>
        </w:tc>
      </w:tr>
      <w:tr w:rsidR="00392DCD" w:rsidRPr="002E1CA3" w14:paraId="4E62C0DF" w14:textId="77777777" w:rsidTr="00DC3828">
        <w:tc>
          <w:tcPr>
            <w:tcW w:w="10808" w:type="dxa"/>
            <w:gridSpan w:val="11"/>
            <w:tcBorders>
              <w:bottom w:val="single" w:sz="4" w:space="0" w:color="auto"/>
            </w:tcBorders>
            <w:shd w:val="clear" w:color="auto" w:fill="A6A6A6" w:themeFill="background1" w:themeFillShade="A6"/>
          </w:tcPr>
          <w:p w14:paraId="3E654282" w14:textId="77777777" w:rsidR="00392DCD" w:rsidRPr="002E1CA3" w:rsidRDefault="00392DCD" w:rsidP="00392DCD">
            <w:pPr>
              <w:jc w:val="center"/>
              <w:rPr>
                <w:b/>
                <w:sz w:val="24"/>
                <w:szCs w:val="24"/>
              </w:rPr>
            </w:pPr>
            <w:r w:rsidRPr="002E1CA3">
              <w:rPr>
                <w:b/>
                <w:sz w:val="24"/>
                <w:szCs w:val="24"/>
              </w:rPr>
              <w:t>To be reviewed and signed by the supervisor and employee:</w:t>
            </w:r>
          </w:p>
          <w:p w14:paraId="4DB54506" w14:textId="77777777" w:rsidR="00392DCD" w:rsidRPr="002E1CA3" w:rsidRDefault="00392DCD" w:rsidP="00392DCD">
            <w:pPr>
              <w:rPr>
                <w:b/>
                <w:sz w:val="16"/>
                <w:szCs w:val="16"/>
              </w:rPr>
            </w:pPr>
            <w:r w:rsidRPr="002E1CA3">
              <w:rPr>
                <w:b/>
                <w:sz w:val="16"/>
                <w:szCs w:val="16"/>
              </w:rPr>
              <w:t>EMPLOYEE’S STATEMENT:</w:t>
            </w:r>
          </w:p>
          <w:p w14:paraId="3E25E22D" w14:textId="77777777" w:rsidR="00392DCD" w:rsidRPr="002E1CA3" w:rsidRDefault="00392DCD" w:rsidP="00392DCD">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392DCD" w:rsidRPr="00F77711" w14:paraId="45BDFC35" w14:textId="77777777" w:rsidTr="00DC3828">
        <w:tc>
          <w:tcPr>
            <w:tcW w:w="4611" w:type="dxa"/>
            <w:gridSpan w:val="5"/>
            <w:tcBorders>
              <w:bottom w:val="nil"/>
            </w:tcBorders>
          </w:tcPr>
          <w:p w14:paraId="3D8E13C3" w14:textId="77777777" w:rsidR="00392DCD" w:rsidRPr="00F77711" w:rsidRDefault="00392DCD" w:rsidP="00392DCD">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0E98F722" w14:textId="77777777" w:rsidR="00392DCD" w:rsidRPr="00F77711" w:rsidRDefault="00392DCD" w:rsidP="00392DCD">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1D4D9E48" w14:textId="77777777" w:rsidR="00392DCD" w:rsidRPr="00F77711" w:rsidRDefault="00392DCD" w:rsidP="00392DCD">
            <w:pPr>
              <w:rPr>
                <w:b/>
                <w:color w:val="7F7F7F" w:themeColor="text1" w:themeTint="80"/>
                <w:sz w:val="16"/>
                <w:szCs w:val="16"/>
              </w:rPr>
            </w:pPr>
            <w:r w:rsidRPr="00F77711">
              <w:rPr>
                <w:b/>
                <w:color w:val="7F7F7F" w:themeColor="text1" w:themeTint="80"/>
                <w:sz w:val="16"/>
                <w:szCs w:val="16"/>
              </w:rPr>
              <w:t>DATE</w:t>
            </w:r>
          </w:p>
        </w:tc>
      </w:tr>
      <w:tr w:rsidR="00392DCD" w:rsidRPr="002E1CA3" w14:paraId="6A4544FC" w14:textId="77777777" w:rsidTr="00DC3828">
        <w:trPr>
          <w:trHeight w:val="477"/>
        </w:trPr>
        <w:tc>
          <w:tcPr>
            <w:tcW w:w="4611" w:type="dxa"/>
            <w:gridSpan w:val="5"/>
            <w:tcBorders>
              <w:top w:val="nil"/>
              <w:bottom w:val="single" w:sz="4" w:space="0" w:color="auto"/>
            </w:tcBorders>
            <w:vAlign w:val="center"/>
          </w:tcPr>
          <w:p w14:paraId="2481651B" w14:textId="77777777" w:rsidR="00392DCD" w:rsidRPr="002E1CA3" w:rsidRDefault="00392DCD" w:rsidP="00392DCD">
            <w:pPr>
              <w:rPr>
                <w:b/>
                <w:sz w:val="24"/>
                <w:szCs w:val="24"/>
              </w:rPr>
            </w:pPr>
          </w:p>
        </w:tc>
        <w:tc>
          <w:tcPr>
            <w:tcW w:w="4208" w:type="dxa"/>
            <w:gridSpan w:val="3"/>
            <w:tcBorders>
              <w:top w:val="nil"/>
              <w:bottom w:val="single" w:sz="4" w:space="0" w:color="auto"/>
            </w:tcBorders>
            <w:vAlign w:val="center"/>
          </w:tcPr>
          <w:p w14:paraId="13108D36" w14:textId="77777777" w:rsidR="00392DCD" w:rsidRPr="002E1CA3" w:rsidRDefault="00392DCD" w:rsidP="00392DCD">
            <w:pPr>
              <w:rPr>
                <w:b/>
                <w:sz w:val="24"/>
                <w:szCs w:val="24"/>
              </w:rPr>
            </w:pPr>
          </w:p>
        </w:tc>
        <w:tc>
          <w:tcPr>
            <w:tcW w:w="1989" w:type="dxa"/>
            <w:gridSpan w:val="3"/>
            <w:tcBorders>
              <w:top w:val="nil"/>
              <w:bottom w:val="single" w:sz="4" w:space="0" w:color="auto"/>
            </w:tcBorders>
            <w:vAlign w:val="center"/>
          </w:tcPr>
          <w:p w14:paraId="7D060045" w14:textId="77777777" w:rsidR="00392DCD" w:rsidRPr="002E1CA3" w:rsidRDefault="00392DCD" w:rsidP="00392DCD">
            <w:pPr>
              <w:rPr>
                <w:b/>
                <w:sz w:val="24"/>
                <w:szCs w:val="24"/>
              </w:rPr>
            </w:pPr>
          </w:p>
        </w:tc>
      </w:tr>
      <w:tr w:rsidR="00392DCD" w:rsidRPr="002E1CA3" w14:paraId="7E321AF0" w14:textId="77777777" w:rsidTr="00DC3828">
        <w:tc>
          <w:tcPr>
            <w:tcW w:w="10808" w:type="dxa"/>
            <w:gridSpan w:val="11"/>
            <w:shd w:val="clear" w:color="auto" w:fill="A6A6A6" w:themeFill="background1" w:themeFillShade="A6"/>
          </w:tcPr>
          <w:p w14:paraId="7E74635D" w14:textId="77777777" w:rsidR="00392DCD" w:rsidRPr="002E1CA3" w:rsidRDefault="00392DCD" w:rsidP="00392DCD">
            <w:pPr>
              <w:rPr>
                <w:b/>
                <w:sz w:val="16"/>
                <w:szCs w:val="16"/>
              </w:rPr>
            </w:pPr>
            <w:r w:rsidRPr="002E1CA3">
              <w:rPr>
                <w:b/>
                <w:sz w:val="16"/>
                <w:szCs w:val="16"/>
              </w:rPr>
              <w:t>SUPERVISOR’S STATEMENT:</w:t>
            </w:r>
          </w:p>
          <w:p w14:paraId="5214F599" w14:textId="77777777" w:rsidR="00392DCD" w:rsidRPr="00035671" w:rsidRDefault="00392DCD" w:rsidP="00392DCD">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392DCD" w:rsidRPr="002E1CA3" w:rsidRDefault="00392DCD" w:rsidP="00392DCD">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392DCD" w:rsidRPr="00F77711" w14:paraId="08DD74C7" w14:textId="77777777" w:rsidTr="00DC3828">
        <w:tc>
          <w:tcPr>
            <w:tcW w:w="4611" w:type="dxa"/>
            <w:gridSpan w:val="5"/>
            <w:tcBorders>
              <w:bottom w:val="nil"/>
            </w:tcBorders>
          </w:tcPr>
          <w:p w14:paraId="634051DC" w14:textId="77777777" w:rsidR="00392DCD" w:rsidRPr="00F77711" w:rsidRDefault="00392DCD" w:rsidP="00392DCD">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35915BAF" w14:textId="77777777" w:rsidR="00392DCD" w:rsidRPr="00F77711" w:rsidRDefault="00392DCD" w:rsidP="00392DCD">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24771E98" w14:textId="77777777" w:rsidR="00392DCD" w:rsidRPr="00F77711" w:rsidRDefault="00392DCD" w:rsidP="00392DCD">
            <w:pPr>
              <w:rPr>
                <w:b/>
                <w:color w:val="7F7F7F" w:themeColor="text1" w:themeTint="80"/>
                <w:sz w:val="16"/>
                <w:szCs w:val="16"/>
              </w:rPr>
            </w:pPr>
            <w:r w:rsidRPr="00F77711">
              <w:rPr>
                <w:b/>
                <w:color w:val="7F7F7F" w:themeColor="text1" w:themeTint="80"/>
                <w:sz w:val="16"/>
                <w:szCs w:val="16"/>
              </w:rPr>
              <w:t>DATE</w:t>
            </w:r>
          </w:p>
        </w:tc>
      </w:tr>
      <w:tr w:rsidR="00392DCD" w:rsidRPr="002E1CA3" w14:paraId="7E9954E8" w14:textId="77777777" w:rsidTr="00DC3828">
        <w:trPr>
          <w:trHeight w:val="495"/>
        </w:trPr>
        <w:tc>
          <w:tcPr>
            <w:tcW w:w="4611" w:type="dxa"/>
            <w:gridSpan w:val="5"/>
            <w:tcBorders>
              <w:top w:val="nil"/>
              <w:bottom w:val="single" w:sz="4" w:space="0" w:color="auto"/>
            </w:tcBorders>
            <w:vAlign w:val="center"/>
          </w:tcPr>
          <w:p w14:paraId="32D5BBAD" w14:textId="77777777" w:rsidR="00392DCD" w:rsidRPr="002E1CA3" w:rsidRDefault="00392DCD" w:rsidP="00392DCD">
            <w:pPr>
              <w:rPr>
                <w:b/>
                <w:sz w:val="24"/>
                <w:szCs w:val="24"/>
              </w:rPr>
            </w:pPr>
          </w:p>
        </w:tc>
        <w:tc>
          <w:tcPr>
            <w:tcW w:w="4208" w:type="dxa"/>
            <w:gridSpan w:val="3"/>
            <w:tcBorders>
              <w:top w:val="nil"/>
              <w:bottom w:val="single" w:sz="4" w:space="0" w:color="auto"/>
            </w:tcBorders>
            <w:vAlign w:val="center"/>
          </w:tcPr>
          <w:p w14:paraId="4C8DBD54" w14:textId="77777777" w:rsidR="00392DCD" w:rsidRPr="002E1CA3" w:rsidRDefault="00392DCD" w:rsidP="00392DCD">
            <w:pPr>
              <w:rPr>
                <w:b/>
                <w:sz w:val="24"/>
                <w:szCs w:val="24"/>
              </w:rPr>
            </w:pPr>
          </w:p>
        </w:tc>
        <w:tc>
          <w:tcPr>
            <w:tcW w:w="1989" w:type="dxa"/>
            <w:gridSpan w:val="3"/>
            <w:tcBorders>
              <w:top w:val="nil"/>
              <w:bottom w:val="single" w:sz="4" w:space="0" w:color="auto"/>
            </w:tcBorders>
            <w:vAlign w:val="center"/>
          </w:tcPr>
          <w:p w14:paraId="74A5256A" w14:textId="77777777" w:rsidR="00392DCD" w:rsidRPr="002E1CA3" w:rsidRDefault="00392DCD" w:rsidP="00392DCD">
            <w:pPr>
              <w:rPr>
                <w:b/>
                <w:sz w:val="24"/>
                <w:szCs w:val="24"/>
              </w:rPr>
            </w:pPr>
          </w:p>
        </w:tc>
      </w:tr>
    </w:tbl>
    <w:p w14:paraId="5B5B3CCB" w14:textId="77B340DC"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1F10" w14:textId="77777777" w:rsidR="00361548" w:rsidRDefault="00361548" w:rsidP="00284F62">
      <w:pPr>
        <w:spacing w:after="0" w:line="240" w:lineRule="auto"/>
      </w:pPr>
      <w:r>
        <w:separator/>
      </w:r>
    </w:p>
  </w:endnote>
  <w:endnote w:type="continuationSeparator" w:id="0">
    <w:p w14:paraId="3EC81BC4" w14:textId="77777777" w:rsidR="00361548" w:rsidRDefault="00361548"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BD8F" w14:textId="77777777" w:rsidR="00361548" w:rsidRDefault="00361548" w:rsidP="00284F62">
      <w:pPr>
        <w:spacing w:after="0" w:line="240" w:lineRule="auto"/>
      </w:pPr>
      <w:r>
        <w:separator/>
      </w:r>
    </w:p>
  </w:footnote>
  <w:footnote w:type="continuationSeparator" w:id="0">
    <w:p w14:paraId="40C4302E" w14:textId="77777777" w:rsidR="00361548" w:rsidRDefault="00361548"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430C0B2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03183F25"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4F4ECC">
            <w:rPr>
              <w:rFonts w:asciiTheme="minorHAnsi" w:hAnsiTheme="minorHAnsi" w:cstheme="minorHAnsi"/>
              <w:b w:val="0"/>
              <w:noProof/>
              <w:sz w:val="20"/>
            </w:rPr>
            <w:t>820-720-1402-XXX</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2BB"/>
    <w:multiLevelType w:val="hybridMultilevel"/>
    <w:tmpl w:val="F242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F65A5"/>
    <w:multiLevelType w:val="hybridMultilevel"/>
    <w:tmpl w:val="5F1A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D76EB"/>
    <w:multiLevelType w:val="hybridMultilevel"/>
    <w:tmpl w:val="EFC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B5C09"/>
    <w:multiLevelType w:val="hybridMultilevel"/>
    <w:tmpl w:val="2DAA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B7827"/>
    <w:multiLevelType w:val="hybridMultilevel"/>
    <w:tmpl w:val="8E58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71570"/>
    <w:multiLevelType w:val="hybridMultilevel"/>
    <w:tmpl w:val="5BE8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D74BA"/>
    <w:multiLevelType w:val="hybridMultilevel"/>
    <w:tmpl w:val="8E50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176A9"/>
    <w:multiLevelType w:val="hybridMultilevel"/>
    <w:tmpl w:val="162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10"/>
  </w:num>
  <w:num w:numId="2" w16cid:durableId="784233747">
    <w:abstractNumId w:val="9"/>
  </w:num>
  <w:num w:numId="3" w16cid:durableId="245461503">
    <w:abstractNumId w:val="6"/>
  </w:num>
  <w:num w:numId="4" w16cid:durableId="1856994685">
    <w:abstractNumId w:val="7"/>
  </w:num>
  <w:num w:numId="5" w16cid:durableId="1736855667">
    <w:abstractNumId w:val="1"/>
  </w:num>
  <w:num w:numId="6" w16cid:durableId="783572583">
    <w:abstractNumId w:val="4"/>
  </w:num>
  <w:num w:numId="7" w16cid:durableId="280109983">
    <w:abstractNumId w:val="3"/>
  </w:num>
  <w:num w:numId="8" w16cid:durableId="501286133">
    <w:abstractNumId w:val="5"/>
  </w:num>
  <w:num w:numId="9" w16cid:durableId="1569918525">
    <w:abstractNumId w:val="8"/>
  </w:num>
  <w:num w:numId="10" w16cid:durableId="1135634682">
    <w:abstractNumId w:val="0"/>
  </w:num>
  <w:num w:numId="11" w16cid:durableId="1534462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464F"/>
    <w:rsid w:val="000054D1"/>
    <w:rsid w:val="0001158E"/>
    <w:rsid w:val="00035671"/>
    <w:rsid w:val="00036E93"/>
    <w:rsid w:val="00052E80"/>
    <w:rsid w:val="00056907"/>
    <w:rsid w:val="000C04E3"/>
    <w:rsid w:val="000E2954"/>
    <w:rsid w:val="000E2B63"/>
    <w:rsid w:val="000F2B6C"/>
    <w:rsid w:val="00103B8C"/>
    <w:rsid w:val="00103D05"/>
    <w:rsid w:val="0013195F"/>
    <w:rsid w:val="00141119"/>
    <w:rsid w:val="00161BEB"/>
    <w:rsid w:val="001648C7"/>
    <w:rsid w:val="00167A73"/>
    <w:rsid w:val="00177F01"/>
    <w:rsid w:val="00190A7B"/>
    <w:rsid w:val="001942DB"/>
    <w:rsid w:val="001A39AE"/>
    <w:rsid w:val="001C034E"/>
    <w:rsid w:val="00205F73"/>
    <w:rsid w:val="00255857"/>
    <w:rsid w:val="00264018"/>
    <w:rsid w:val="00284F62"/>
    <w:rsid w:val="0028587A"/>
    <w:rsid w:val="00290E4F"/>
    <w:rsid w:val="002D590C"/>
    <w:rsid w:val="002E1CA3"/>
    <w:rsid w:val="002E6DD9"/>
    <w:rsid w:val="002E736C"/>
    <w:rsid w:val="0030076B"/>
    <w:rsid w:val="0033013B"/>
    <w:rsid w:val="003309EA"/>
    <w:rsid w:val="00340362"/>
    <w:rsid w:val="00361548"/>
    <w:rsid w:val="003757E8"/>
    <w:rsid w:val="0038762A"/>
    <w:rsid w:val="00392DCD"/>
    <w:rsid w:val="003D3520"/>
    <w:rsid w:val="003D4110"/>
    <w:rsid w:val="003F0502"/>
    <w:rsid w:val="003F1E79"/>
    <w:rsid w:val="00401674"/>
    <w:rsid w:val="004120A7"/>
    <w:rsid w:val="00441B17"/>
    <w:rsid w:val="00442D11"/>
    <w:rsid w:val="00457032"/>
    <w:rsid w:val="00474A5B"/>
    <w:rsid w:val="004A59C2"/>
    <w:rsid w:val="004B2070"/>
    <w:rsid w:val="004D7D9E"/>
    <w:rsid w:val="004F4ECC"/>
    <w:rsid w:val="00503BB5"/>
    <w:rsid w:val="005354F5"/>
    <w:rsid w:val="00540FCF"/>
    <w:rsid w:val="00560FD9"/>
    <w:rsid w:val="00571670"/>
    <w:rsid w:val="005943C7"/>
    <w:rsid w:val="005A1BC8"/>
    <w:rsid w:val="005C5EDD"/>
    <w:rsid w:val="00606C1B"/>
    <w:rsid w:val="00617B5A"/>
    <w:rsid w:val="00631EC1"/>
    <w:rsid w:val="00632FF7"/>
    <w:rsid w:val="00664D18"/>
    <w:rsid w:val="00714109"/>
    <w:rsid w:val="00762CE0"/>
    <w:rsid w:val="007B2B75"/>
    <w:rsid w:val="007B6B3F"/>
    <w:rsid w:val="007E38F4"/>
    <w:rsid w:val="007F4384"/>
    <w:rsid w:val="00806168"/>
    <w:rsid w:val="008861C5"/>
    <w:rsid w:val="00894969"/>
    <w:rsid w:val="008B4256"/>
    <w:rsid w:val="008B4F6E"/>
    <w:rsid w:val="008B7BAE"/>
    <w:rsid w:val="009221C2"/>
    <w:rsid w:val="009226B5"/>
    <w:rsid w:val="00935236"/>
    <w:rsid w:val="00945CE5"/>
    <w:rsid w:val="009A2AB4"/>
    <w:rsid w:val="009C58AD"/>
    <w:rsid w:val="009D2CE8"/>
    <w:rsid w:val="009D6EA3"/>
    <w:rsid w:val="009F03CF"/>
    <w:rsid w:val="009F2762"/>
    <w:rsid w:val="00A02487"/>
    <w:rsid w:val="00A03472"/>
    <w:rsid w:val="00A06728"/>
    <w:rsid w:val="00A508CE"/>
    <w:rsid w:val="00A50E55"/>
    <w:rsid w:val="00AA247F"/>
    <w:rsid w:val="00B04929"/>
    <w:rsid w:val="00B748AD"/>
    <w:rsid w:val="00B92585"/>
    <w:rsid w:val="00BA3667"/>
    <w:rsid w:val="00BC4C38"/>
    <w:rsid w:val="00BD13EC"/>
    <w:rsid w:val="00BD435B"/>
    <w:rsid w:val="00BE0148"/>
    <w:rsid w:val="00C3080F"/>
    <w:rsid w:val="00C346E8"/>
    <w:rsid w:val="00C36DBA"/>
    <w:rsid w:val="00C5420B"/>
    <w:rsid w:val="00C61078"/>
    <w:rsid w:val="00C745E9"/>
    <w:rsid w:val="00C75C8C"/>
    <w:rsid w:val="00C77A05"/>
    <w:rsid w:val="00C93ADF"/>
    <w:rsid w:val="00C953C5"/>
    <w:rsid w:val="00CD0D6A"/>
    <w:rsid w:val="00D757C0"/>
    <w:rsid w:val="00D8550B"/>
    <w:rsid w:val="00DA4016"/>
    <w:rsid w:val="00DC3828"/>
    <w:rsid w:val="00DD3A41"/>
    <w:rsid w:val="00DE3F50"/>
    <w:rsid w:val="00E021BC"/>
    <w:rsid w:val="00E1729D"/>
    <w:rsid w:val="00E317B9"/>
    <w:rsid w:val="00E3336E"/>
    <w:rsid w:val="00E36764"/>
    <w:rsid w:val="00E85F0B"/>
    <w:rsid w:val="00F0293B"/>
    <w:rsid w:val="00F20EC9"/>
    <w:rsid w:val="00F32283"/>
    <w:rsid w:val="00F46AF2"/>
    <w:rsid w:val="00F55042"/>
    <w:rsid w:val="00F667B8"/>
    <w:rsid w:val="00F77711"/>
    <w:rsid w:val="00F94E18"/>
    <w:rsid w:val="00FA58E7"/>
    <w:rsid w:val="00FB4637"/>
    <w:rsid w:val="00FC1A0C"/>
    <w:rsid w:val="00FC4DC6"/>
    <w:rsid w:val="00FD16F5"/>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 w:type="paragraph" w:styleId="Revision">
    <w:name w:val="Revision"/>
    <w:hidden/>
    <w:uiPriority w:val="99"/>
    <w:semiHidden/>
    <w:rsid w:val="004B2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362864"/>
    <w:rsid w:val="00796B80"/>
    <w:rsid w:val="009F6D2A"/>
    <w:rsid w:val="00DD67EC"/>
    <w:rsid w:val="00DE0EE5"/>
    <w:rsid w:val="00F6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5" ma:contentTypeDescription="Create a new document." ma:contentTypeScope="" ma:versionID="dfa21944214779c0b76eda6fe47c2428">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91e21fc5c4828123777bea1fc106efe7"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58B9640A-0FB1-4F13-BD14-6D1F5BE47F7E}"/>
</file>

<file path=docProps/app.xml><?xml version="1.0" encoding="utf-8"?>
<Properties xmlns="http://schemas.openxmlformats.org/officeDocument/2006/extended-properties" xmlns:vt="http://schemas.openxmlformats.org/officeDocument/2006/docPropsVTypes">
  <Template>Normal</Template>
  <TotalTime>21</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Brennan, Larissa</cp:lastModifiedBy>
  <cp:revision>34</cp:revision>
  <cp:lastPrinted>2022-11-10T19:16:00Z</cp:lastPrinted>
  <dcterms:created xsi:type="dcterms:W3CDTF">2022-11-21T22:48:00Z</dcterms:created>
  <dcterms:modified xsi:type="dcterms:W3CDTF">2023-10-24T20:14:00Z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