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125D" w14:textId="77777777" w:rsidR="009B7561" w:rsidRDefault="009B7561" w:rsidP="009B7561">
      <w:pPr>
        <w:widowControl w:val="0"/>
        <w:kinsoku w:val="0"/>
        <w:overflowPunct w:val="0"/>
        <w:autoSpaceDE w:val="0"/>
        <w:autoSpaceDN w:val="0"/>
        <w:adjustRightInd w:val="0"/>
        <w:spacing w:before="12" w:after="0" w:line="240" w:lineRule="auto"/>
        <w:ind w:left="-180" w:right="450"/>
        <w:jc w:val="center"/>
        <w:rPr>
          <w:rFonts w:ascii="Arial" w:eastAsiaTheme="minorEastAsia" w:hAnsi="Arial" w:cs="Arial"/>
          <w:b/>
          <w:bCs/>
          <w:sz w:val="24"/>
          <w:szCs w:val="24"/>
        </w:rPr>
      </w:pPr>
      <w:r w:rsidRPr="009B7561">
        <w:rPr>
          <w:rFonts w:ascii="Arial" w:eastAsiaTheme="minorEastAsia" w:hAnsi="Arial" w:cs="Arial"/>
          <w:b/>
          <w:bCs/>
          <w:sz w:val="24"/>
          <w:szCs w:val="24"/>
        </w:rPr>
        <w:t>DUTY STATEMENT</w:t>
      </w:r>
    </w:p>
    <w:p w14:paraId="51DA125E" w14:textId="77777777" w:rsidR="009B7561" w:rsidRPr="00D600A0" w:rsidRDefault="009B7561" w:rsidP="00D600A0">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PlainTable2"/>
        <w:tblW w:w="10419" w:type="dxa"/>
        <w:tblLayout w:type="fixed"/>
        <w:tblLook w:val="0020" w:firstRow="1" w:lastRow="0" w:firstColumn="0" w:lastColumn="0" w:noHBand="0" w:noVBand="0"/>
        <w:tblCaption w:val="Duty Statement "/>
        <w:tblDescription w:val="Duty Statement information"/>
      </w:tblPr>
      <w:tblGrid>
        <w:gridCol w:w="5019"/>
        <w:gridCol w:w="5400"/>
      </w:tblGrid>
      <w:tr w:rsidR="00101998" w:rsidRPr="00FB0215" w14:paraId="51DA1261" w14:textId="77777777" w:rsidTr="00FB0215">
        <w:trPr>
          <w:cnfStyle w:val="100000000000" w:firstRow="1" w:lastRow="0" w:firstColumn="0" w:lastColumn="0" w:oddVBand="0" w:evenVBand="0" w:oddHBand="0"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19" w:type="dxa"/>
          </w:tcPr>
          <w:p w14:paraId="194CFBD7" w14:textId="77777777" w:rsidR="00101998" w:rsidRPr="00FB0215" w:rsidRDefault="00101998" w:rsidP="00982C13">
            <w:pPr>
              <w:widowControl w:val="0"/>
              <w:kinsoku w:val="0"/>
              <w:overflowPunct w:val="0"/>
              <w:autoSpaceDE w:val="0"/>
              <w:autoSpaceDN w:val="0"/>
              <w:adjustRightInd w:val="0"/>
              <w:spacing w:before="14"/>
              <w:ind w:left="71" w:right="389"/>
              <w:rPr>
                <w:rFonts w:ascii="Arial" w:eastAsiaTheme="minorEastAsia" w:hAnsi="Arial" w:cs="Arial"/>
                <w:b w:val="0"/>
                <w:bCs w:val="0"/>
                <w:sz w:val="24"/>
                <w:szCs w:val="24"/>
              </w:rPr>
            </w:pPr>
            <w:r w:rsidRPr="00FB0215">
              <w:rPr>
                <w:rFonts w:ascii="Arial" w:eastAsiaTheme="minorEastAsia" w:hAnsi="Arial" w:cs="Arial"/>
                <w:b w:val="0"/>
                <w:bCs w:val="0"/>
                <w:sz w:val="24"/>
                <w:szCs w:val="24"/>
              </w:rPr>
              <w:t>Employee Name:</w:t>
            </w:r>
          </w:p>
          <w:p w14:paraId="2D24818C" w14:textId="1FD9CEFE" w:rsidR="00101998" w:rsidRPr="00FB0215" w:rsidRDefault="00101998" w:rsidP="00982C13">
            <w:pPr>
              <w:widowControl w:val="0"/>
              <w:kinsoku w:val="0"/>
              <w:overflowPunct w:val="0"/>
              <w:autoSpaceDE w:val="0"/>
              <w:autoSpaceDN w:val="0"/>
              <w:adjustRightInd w:val="0"/>
              <w:spacing w:before="14"/>
              <w:ind w:left="71" w:right="389"/>
              <w:rPr>
                <w:rFonts w:ascii="Arial" w:eastAsiaTheme="minorEastAsia" w:hAnsi="Arial" w:cs="Arial"/>
                <w:b w:val="0"/>
                <w:bCs w:val="0"/>
                <w:sz w:val="24"/>
                <w:szCs w:val="24"/>
              </w:rPr>
            </w:pPr>
            <w:r w:rsidRPr="00FB0215">
              <w:rPr>
                <w:rFonts w:ascii="Arial" w:eastAsiaTheme="minorEastAsia" w:hAnsi="Arial" w:cs="Arial"/>
                <w:sz w:val="24"/>
                <w:szCs w:val="24"/>
              </w:rPr>
              <w:fldChar w:fldCharType="begin">
                <w:ffData>
                  <w:name w:val="Text26"/>
                  <w:enabled/>
                  <w:calcOnExit w:val="0"/>
                  <w:textInput/>
                </w:ffData>
              </w:fldChar>
            </w:r>
            <w:r w:rsidRPr="00FB0215">
              <w:rPr>
                <w:rFonts w:ascii="Arial" w:eastAsiaTheme="minorEastAsia" w:hAnsi="Arial" w:cs="Arial"/>
                <w:b w:val="0"/>
                <w:bCs w:val="0"/>
                <w:sz w:val="24"/>
                <w:szCs w:val="24"/>
              </w:rPr>
              <w:instrText xml:space="preserve"> FORMTEXT </w:instrText>
            </w:r>
            <w:r w:rsidRPr="00FB0215">
              <w:rPr>
                <w:rFonts w:ascii="Arial" w:eastAsiaTheme="minorEastAsia" w:hAnsi="Arial" w:cs="Arial"/>
                <w:sz w:val="24"/>
                <w:szCs w:val="24"/>
              </w:rPr>
            </w:r>
            <w:r w:rsidRPr="00FB0215">
              <w:rPr>
                <w:rFonts w:ascii="Arial" w:eastAsiaTheme="minorEastAsia" w:hAnsi="Arial" w:cs="Arial"/>
                <w:sz w:val="24"/>
                <w:szCs w:val="24"/>
              </w:rPr>
              <w:fldChar w:fldCharType="separate"/>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sz w:val="24"/>
                <w:szCs w:val="24"/>
              </w:rPr>
              <w:fldChar w:fldCharType="end"/>
            </w:r>
          </w:p>
        </w:tc>
        <w:tc>
          <w:tcPr>
            <w:cnfStyle w:val="000001000000" w:firstRow="0" w:lastRow="0" w:firstColumn="0" w:lastColumn="0" w:oddVBand="0" w:evenVBand="1" w:oddHBand="0" w:evenHBand="0" w:firstRowFirstColumn="0" w:firstRowLastColumn="0" w:lastRowFirstColumn="0" w:lastRowLastColumn="0"/>
            <w:tcW w:w="5400" w:type="dxa"/>
          </w:tcPr>
          <w:p w14:paraId="6929EF18" w14:textId="77777777" w:rsidR="00101998" w:rsidRPr="00FB0215" w:rsidRDefault="00101998" w:rsidP="00982C13">
            <w:pPr>
              <w:widowControl w:val="0"/>
              <w:kinsoku w:val="0"/>
              <w:overflowPunct w:val="0"/>
              <w:autoSpaceDE w:val="0"/>
              <w:autoSpaceDN w:val="0"/>
              <w:adjustRightInd w:val="0"/>
              <w:spacing w:before="14"/>
              <w:ind w:left="95" w:right="389"/>
              <w:rPr>
                <w:rFonts w:ascii="Arial" w:eastAsiaTheme="minorEastAsia" w:hAnsi="Arial" w:cs="Arial"/>
                <w:b w:val="0"/>
                <w:bCs w:val="0"/>
                <w:sz w:val="24"/>
                <w:szCs w:val="24"/>
              </w:rPr>
            </w:pPr>
            <w:r w:rsidRPr="00FB0215">
              <w:rPr>
                <w:rFonts w:ascii="Arial" w:eastAsiaTheme="minorEastAsia" w:hAnsi="Arial" w:cs="Arial"/>
                <w:b w:val="0"/>
                <w:bCs w:val="0"/>
                <w:sz w:val="24"/>
                <w:szCs w:val="24"/>
              </w:rPr>
              <w:t>Position Number:</w:t>
            </w:r>
          </w:p>
          <w:p w14:paraId="51DA1260" w14:textId="2D7BF0BE" w:rsidR="00101998" w:rsidRPr="00181C85" w:rsidRDefault="00181C85" w:rsidP="00982C13">
            <w:pPr>
              <w:widowControl w:val="0"/>
              <w:kinsoku w:val="0"/>
              <w:overflowPunct w:val="0"/>
              <w:autoSpaceDE w:val="0"/>
              <w:autoSpaceDN w:val="0"/>
              <w:adjustRightInd w:val="0"/>
              <w:spacing w:before="14"/>
              <w:ind w:left="95" w:right="389"/>
              <w:rPr>
                <w:rFonts w:ascii="Arial" w:eastAsiaTheme="minorEastAsia" w:hAnsi="Arial" w:cs="Arial"/>
                <w:b w:val="0"/>
                <w:bCs w:val="0"/>
                <w:sz w:val="24"/>
                <w:szCs w:val="24"/>
              </w:rPr>
            </w:pPr>
            <w:r w:rsidRPr="00181C85">
              <w:rPr>
                <w:rFonts w:ascii="Arial" w:eastAsiaTheme="minorEastAsia" w:hAnsi="Arial" w:cs="Arial"/>
                <w:b w:val="0"/>
                <w:bCs w:val="0"/>
                <w:iCs/>
                <w:sz w:val="24"/>
                <w:szCs w:val="24"/>
              </w:rPr>
              <w:t>580-151-14</w:t>
            </w:r>
            <w:r w:rsidR="00AF030C">
              <w:rPr>
                <w:rFonts w:ascii="Arial" w:eastAsiaTheme="minorEastAsia" w:hAnsi="Arial" w:cs="Arial"/>
                <w:b w:val="0"/>
                <w:bCs w:val="0"/>
                <w:iCs/>
                <w:sz w:val="24"/>
                <w:szCs w:val="24"/>
              </w:rPr>
              <w:t>04</w:t>
            </w:r>
            <w:r w:rsidRPr="00181C85">
              <w:rPr>
                <w:rFonts w:ascii="Arial" w:eastAsiaTheme="minorEastAsia" w:hAnsi="Arial" w:cs="Arial"/>
                <w:b w:val="0"/>
                <w:bCs w:val="0"/>
                <w:iCs/>
                <w:sz w:val="24"/>
                <w:szCs w:val="24"/>
              </w:rPr>
              <w:t>-</w:t>
            </w:r>
            <w:r w:rsidR="00AF030C">
              <w:rPr>
                <w:rFonts w:ascii="Arial" w:eastAsiaTheme="minorEastAsia" w:hAnsi="Arial" w:cs="Arial"/>
                <w:b w:val="0"/>
                <w:bCs w:val="0"/>
                <w:iCs/>
                <w:sz w:val="24"/>
                <w:szCs w:val="24"/>
              </w:rPr>
              <w:t>020</w:t>
            </w:r>
          </w:p>
        </w:tc>
      </w:tr>
      <w:tr w:rsidR="009B7561" w:rsidRPr="00D600A0" w14:paraId="51DA1266" w14:textId="77777777" w:rsidTr="00FB0215">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19" w:type="dxa"/>
          </w:tcPr>
          <w:p w14:paraId="51DA1262" w14:textId="77777777" w:rsidR="00C76EF0" w:rsidRPr="00D600A0" w:rsidRDefault="009B7561"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Classification:</w:t>
            </w:r>
          </w:p>
          <w:p w14:paraId="51DA1263" w14:textId="7C9C146F" w:rsidR="00052B26" w:rsidRPr="00D600A0" w:rsidRDefault="00181C85"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181C85">
              <w:rPr>
                <w:rFonts w:ascii="Arial" w:eastAsiaTheme="minorEastAsia" w:hAnsi="Arial" w:cs="Arial"/>
                <w:sz w:val="24"/>
                <w:szCs w:val="24"/>
              </w:rPr>
              <w:t>Information Technology Specialist II (Systems Engineering)</w:t>
            </w:r>
          </w:p>
        </w:tc>
        <w:tc>
          <w:tcPr>
            <w:cnfStyle w:val="000001000000" w:firstRow="0" w:lastRow="0" w:firstColumn="0" w:lastColumn="0" w:oddVBand="0" w:evenVBand="1" w:oddHBand="0" w:evenHBand="0" w:firstRowFirstColumn="0" w:firstRowLastColumn="0" w:lastRowFirstColumn="0" w:lastRowLastColumn="0"/>
            <w:tcW w:w="5400" w:type="dxa"/>
          </w:tcPr>
          <w:p w14:paraId="043F4DC1" w14:textId="0B9691ED" w:rsidR="00101998" w:rsidRDefault="00101998"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Tenure/Time Base:</w:t>
            </w:r>
            <w:r>
              <w:rPr>
                <w:rFonts w:ascii="Arial" w:eastAsiaTheme="minorEastAsia" w:hAnsi="Arial" w:cs="Arial"/>
                <w:sz w:val="24"/>
                <w:szCs w:val="24"/>
              </w:rPr>
              <w:t xml:space="preserve"> </w:t>
            </w:r>
          </w:p>
          <w:p w14:paraId="51DA1265" w14:textId="5CDEE9CE" w:rsidR="00052B26" w:rsidRPr="00D600A0" w:rsidRDefault="00181C85"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iCs/>
                <w:sz w:val="24"/>
                <w:szCs w:val="24"/>
              </w:rPr>
              <w:t>Permanent / Full-Time</w:t>
            </w:r>
          </w:p>
        </w:tc>
      </w:tr>
      <w:tr w:rsidR="009B7561" w:rsidRPr="00D600A0" w14:paraId="51DA126B" w14:textId="77777777" w:rsidTr="00FB0215">
        <w:trPr>
          <w:trHeight w:val="460"/>
        </w:trPr>
        <w:tc>
          <w:tcPr>
            <w:cnfStyle w:val="000010000000" w:firstRow="0" w:lastRow="0" w:firstColumn="0" w:lastColumn="0" w:oddVBand="1" w:evenVBand="0" w:oddHBand="0" w:evenHBand="0" w:firstRowFirstColumn="0" w:firstRowLastColumn="0" w:lastRowFirstColumn="0" w:lastRowLastColumn="0"/>
            <w:tcW w:w="5019" w:type="dxa"/>
          </w:tcPr>
          <w:p w14:paraId="51DA1267" w14:textId="77777777" w:rsidR="00C76EF0" w:rsidRPr="00D600A0" w:rsidRDefault="009B7561"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Working Title:</w:t>
            </w:r>
          </w:p>
          <w:p w14:paraId="51DA1268" w14:textId="1D71CDB4" w:rsidR="001F7806" w:rsidRPr="00D600A0" w:rsidRDefault="00181C85" w:rsidP="00982C13">
            <w:pPr>
              <w:widowControl w:val="0"/>
              <w:kinsoku w:val="0"/>
              <w:overflowPunct w:val="0"/>
              <w:autoSpaceDE w:val="0"/>
              <w:autoSpaceDN w:val="0"/>
              <w:adjustRightInd w:val="0"/>
              <w:spacing w:before="14"/>
              <w:ind w:left="71"/>
              <w:rPr>
                <w:rFonts w:ascii="Arial" w:eastAsiaTheme="minorEastAsia" w:hAnsi="Arial" w:cs="Arial"/>
                <w:iCs/>
                <w:sz w:val="24"/>
                <w:szCs w:val="24"/>
              </w:rPr>
            </w:pPr>
            <w:r w:rsidRPr="00181C85">
              <w:rPr>
                <w:rFonts w:ascii="Arial" w:eastAsiaTheme="minorEastAsia" w:hAnsi="Arial" w:cs="Arial"/>
                <w:iCs/>
                <w:sz w:val="24"/>
                <w:szCs w:val="24"/>
              </w:rPr>
              <w:t>Enterprise Business Architect</w:t>
            </w:r>
          </w:p>
        </w:tc>
        <w:tc>
          <w:tcPr>
            <w:cnfStyle w:val="000001000000" w:firstRow="0" w:lastRow="0" w:firstColumn="0" w:lastColumn="0" w:oddVBand="0" w:evenVBand="1" w:oddHBand="0" w:evenHBand="0" w:firstRowFirstColumn="0" w:firstRowLastColumn="0" w:lastRowFirstColumn="0" w:lastRowLastColumn="0"/>
            <w:tcW w:w="5400" w:type="dxa"/>
          </w:tcPr>
          <w:p w14:paraId="700E879E" w14:textId="5AAE225B" w:rsidR="00101998" w:rsidRPr="00D600A0" w:rsidRDefault="00101998"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sz w:val="24"/>
                <w:szCs w:val="24"/>
              </w:rPr>
              <w:t>Work Location:</w:t>
            </w:r>
          </w:p>
          <w:p w14:paraId="51DA126A" w14:textId="5D03AC38" w:rsidR="001F7806" w:rsidRPr="00D600A0" w:rsidRDefault="00181C85" w:rsidP="00982C13">
            <w:pPr>
              <w:widowControl w:val="0"/>
              <w:kinsoku w:val="0"/>
              <w:overflowPunct w:val="0"/>
              <w:autoSpaceDE w:val="0"/>
              <w:autoSpaceDN w:val="0"/>
              <w:adjustRightInd w:val="0"/>
              <w:spacing w:before="14"/>
              <w:ind w:left="95" w:right="389"/>
              <w:rPr>
                <w:rFonts w:ascii="Arial" w:eastAsiaTheme="minorEastAsia" w:hAnsi="Arial" w:cs="Arial"/>
                <w:iCs/>
                <w:sz w:val="24"/>
                <w:szCs w:val="24"/>
              </w:rPr>
            </w:pPr>
            <w:r w:rsidRPr="00181C85">
              <w:rPr>
                <w:rFonts w:ascii="Arial" w:eastAsiaTheme="minorEastAsia" w:hAnsi="Arial" w:cs="Arial"/>
                <w:sz w:val="24"/>
                <w:szCs w:val="24"/>
              </w:rPr>
              <w:t>1616 Capitol Ave. Sacramento, CA 95814</w:t>
            </w:r>
          </w:p>
        </w:tc>
      </w:tr>
      <w:tr w:rsidR="009B7561" w:rsidRPr="00D600A0" w14:paraId="51DA1270" w14:textId="77777777" w:rsidTr="00FB0215">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19" w:type="dxa"/>
          </w:tcPr>
          <w:p w14:paraId="51DA126C" w14:textId="77777777" w:rsidR="00C76EF0" w:rsidRPr="00D600A0" w:rsidRDefault="00F114E6"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Collective Bargaining Unit</w:t>
            </w:r>
            <w:r w:rsidR="009B7561" w:rsidRPr="00D600A0">
              <w:rPr>
                <w:rFonts w:ascii="Arial" w:eastAsiaTheme="minorEastAsia" w:hAnsi="Arial" w:cs="Arial"/>
                <w:sz w:val="24"/>
                <w:szCs w:val="24"/>
              </w:rPr>
              <w:t xml:space="preserve">: </w:t>
            </w:r>
          </w:p>
          <w:p w14:paraId="51DA126D" w14:textId="2BA3CFAA" w:rsidR="001F7806" w:rsidRPr="00D600A0" w:rsidRDefault="00181C85"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Pr>
                <w:rFonts w:ascii="Arial" w:eastAsiaTheme="minorEastAsia" w:hAnsi="Arial" w:cs="Arial"/>
                <w:sz w:val="24"/>
                <w:szCs w:val="24"/>
              </w:rPr>
              <w:t>R01</w:t>
            </w:r>
          </w:p>
        </w:tc>
        <w:tc>
          <w:tcPr>
            <w:cnfStyle w:val="000001000000" w:firstRow="0" w:lastRow="0" w:firstColumn="0" w:lastColumn="0" w:oddVBand="0" w:evenVBand="1" w:oddHBand="0" w:evenHBand="0" w:firstRowFirstColumn="0" w:firstRowLastColumn="0" w:lastRowFirstColumn="0" w:lastRowLastColumn="0"/>
            <w:tcW w:w="5400" w:type="dxa"/>
          </w:tcPr>
          <w:p w14:paraId="1DE0B9DE" w14:textId="2A68D60A" w:rsidR="00101998" w:rsidRPr="00D600A0" w:rsidRDefault="00101998"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 xml:space="preserve">Position </w:t>
            </w:r>
            <w:r>
              <w:rPr>
                <w:rFonts w:ascii="Arial" w:eastAsiaTheme="minorEastAsia" w:hAnsi="Arial" w:cs="Arial"/>
                <w:sz w:val="24"/>
                <w:szCs w:val="24"/>
              </w:rPr>
              <w:t>Eligible for Telework (Yes/No):</w:t>
            </w:r>
          </w:p>
          <w:p w14:paraId="51DA126F" w14:textId="5D98BE84" w:rsidR="001F7806" w:rsidRPr="00D600A0" w:rsidRDefault="00181C85"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sz w:val="24"/>
                <w:szCs w:val="24"/>
              </w:rPr>
              <w:t>Yes</w:t>
            </w:r>
          </w:p>
        </w:tc>
      </w:tr>
      <w:tr w:rsidR="009B7561" w:rsidRPr="00D600A0" w14:paraId="51DA1275" w14:textId="77777777" w:rsidTr="00FB0215">
        <w:trPr>
          <w:trHeight w:val="460"/>
        </w:trPr>
        <w:tc>
          <w:tcPr>
            <w:cnfStyle w:val="000010000000" w:firstRow="0" w:lastRow="0" w:firstColumn="0" w:lastColumn="0" w:oddVBand="1" w:evenVBand="0" w:oddHBand="0" w:evenHBand="0" w:firstRowFirstColumn="0" w:firstRowLastColumn="0" w:lastRowFirstColumn="0" w:lastRowLastColumn="0"/>
            <w:tcW w:w="5019" w:type="dxa"/>
          </w:tcPr>
          <w:p w14:paraId="51DA1271" w14:textId="77777777" w:rsidR="00C76EF0" w:rsidRPr="00D600A0" w:rsidRDefault="00F114E6"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Center/Office/Division</w:t>
            </w:r>
            <w:r w:rsidR="009B7561" w:rsidRPr="00D600A0">
              <w:rPr>
                <w:rFonts w:ascii="Arial" w:eastAsiaTheme="minorEastAsia" w:hAnsi="Arial" w:cs="Arial"/>
                <w:sz w:val="24"/>
                <w:szCs w:val="24"/>
              </w:rPr>
              <w:t>:</w:t>
            </w:r>
          </w:p>
          <w:p w14:paraId="51DA1272" w14:textId="5FF86919" w:rsidR="001F7806" w:rsidRPr="00D600A0" w:rsidRDefault="00D22734"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22734">
              <w:rPr>
                <w:rFonts w:ascii="Arial" w:eastAsiaTheme="minorEastAsia" w:hAnsi="Arial" w:cs="Arial"/>
                <w:sz w:val="24"/>
                <w:szCs w:val="24"/>
              </w:rPr>
              <w:t>Information Technology Services Division</w:t>
            </w:r>
          </w:p>
        </w:tc>
        <w:tc>
          <w:tcPr>
            <w:cnfStyle w:val="000001000000" w:firstRow="0" w:lastRow="0" w:firstColumn="0" w:lastColumn="0" w:oddVBand="0" w:evenVBand="1" w:oddHBand="0" w:evenHBand="0" w:firstRowFirstColumn="0" w:firstRowLastColumn="0" w:lastRowFirstColumn="0" w:lastRowLastColumn="0"/>
            <w:tcW w:w="5400" w:type="dxa"/>
          </w:tcPr>
          <w:p w14:paraId="51DA1273" w14:textId="77777777" w:rsidR="00C76EF0" w:rsidRPr="00D600A0" w:rsidRDefault="00F114E6"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Branch/Section/Unit</w:t>
            </w:r>
            <w:r w:rsidR="009B7561" w:rsidRPr="00D600A0">
              <w:rPr>
                <w:rFonts w:ascii="Arial" w:eastAsiaTheme="minorEastAsia" w:hAnsi="Arial" w:cs="Arial"/>
                <w:sz w:val="24"/>
                <w:szCs w:val="24"/>
              </w:rPr>
              <w:t>:</w:t>
            </w:r>
          </w:p>
          <w:p w14:paraId="51DA1274" w14:textId="3EBC8FBB" w:rsidR="001F7806" w:rsidRPr="00D600A0" w:rsidRDefault="00181C85"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181C85">
              <w:rPr>
                <w:rFonts w:ascii="Arial" w:eastAsiaTheme="minorEastAsia" w:hAnsi="Arial" w:cs="Arial"/>
                <w:sz w:val="24"/>
                <w:szCs w:val="24"/>
              </w:rPr>
              <w:t>Enterprise Architecture Section</w:t>
            </w:r>
          </w:p>
        </w:tc>
      </w:tr>
    </w:tbl>
    <w:p w14:paraId="51DA1276" w14:textId="77777777" w:rsidR="009B7561" w:rsidRPr="00D600A0" w:rsidRDefault="009B7561" w:rsidP="009B7561">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51DA1277" w14:textId="77777777" w:rsidR="0016005A" w:rsidRPr="00D600A0" w:rsidRDefault="0016005A"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lang w:val="en"/>
        </w:rPr>
      </w:pPr>
      <w:r w:rsidRPr="00D600A0">
        <w:rPr>
          <w:rFonts w:ascii="Arial" w:eastAsiaTheme="minorEastAsia" w:hAnsi="Arial" w:cs="Arial"/>
          <w:iCs/>
          <w:sz w:val="24"/>
          <w:szCs w:val="24"/>
          <w:lang w:val="en"/>
        </w:rPr>
        <w:t xml:space="preserve">All employees shall possess the general qualifications, as described in </w:t>
      </w:r>
      <w:r w:rsidR="00E03C56" w:rsidRPr="00D600A0">
        <w:rPr>
          <w:rFonts w:ascii="Arial" w:eastAsiaTheme="minorEastAsia" w:hAnsi="Arial" w:cs="Arial"/>
          <w:iCs/>
          <w:sz w:val="24"/>
          <w:szCs w:val="24"/>
          <w:lang w:val="en"/>
        </w:rPr>
        <w:t>California Code of Regulations T</w:t>
      </w:r>
      <w:r w:rsidRPr="00D600A0">
        <w:rPr>
          <w:rFonts w:ascii="Arial" w:eastAsiaTheme="minorEastAsia" w:hAnsi="Arial" w:cs="Arial"/>
          <w:iCs/>
          <w:sz w:val="24"/>
          <w:szCs w:val="24"/>
          <w:lang w:val="en"/>
        </w:rPr>
        <w:t>itl</w:t>
      </w:r>
      <w:r w:rsidR="00E03C56" w:rsidRPr="00D600A0">
        <w:rPr>
          <w:rFonts w:ascii="Arial" w:eastAsiaTheme="minorEastAsia" w:hAnsi="Arial" w:cs="Arial"/>
          <w:iCs/>
          <w:sz w:val="24"/>
          <w:szCs w:val="24"/>
          <w:lang w:val="en"/>
        </w:rPr>
        <w:t>e 2, Section 172, which include, but are</w:t>
      </w:r>
      <w:r w:rsidRPr="00D600A0">
        <w:rPr>
          <w:rFonts w:ascii="Arial" w:eastAsiaTheme="minorEastAsia" w:hAnsi="Arial" w:cs="Arial"/>
          <w:iCs/>
          <w:sz w:val="24"/>
          <w:szCs w:val="24"/>
          <w:lang w:val="en"/>
        </w:rPr>
        <w:t xml:space="preserve"> not limited to integrity, honesty, dependability, thoroughness, accuracy, good judgment, initiative, resourcefulness, and the ability to work cooperatively with others. </w:t>
      </w:r>
    </w:p>
    <w:p w14:paraId="51DA1278" w14:textId="77777777" w:rsidR="0016005A" w:rsidRPr="00D600A0" w:rsidRDefault="0016005A"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lang w:val="en"/>
        </w:rPr>
      </w:pPr>
    </w:p>
    <w:p w14:paraId="51DA1279" w14:textId="74B0EF70" w:rsidR="009B7561" w:rsidRDefault="009B7561"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r w:rsidRPr="00D600A0">
        <w:rPr>
          <w:rFonts w:ascii="Arial" w:eastAsiaTheme="minorEastAsia" w:hAnsi="Arial" w:cs="Arial"/>
          <w:iCs/>
          <w:sz w:val="24"/>
          <w:szCs w:val="24"/>
        </w:rPr>
        <w:t>This position requires the incumbent to maintain consistent and regular attendance; communicate effectively (orally and in</w:t>
      </w:r>
      <w:r w:rsidR="00E72282" w:rsidRPr="00D600A0">
        <w:rPr>
          <w:rFonts w:ascii="Arial" w:eastAsiaTheme="minorEastAsia" w:hAnsi="Arial" w:cs="Arial"/>
          <w:iCs/>
          <w:sz w:val="24"/>
          <w:szCs w:val="24"/>
        </w:rPr>
        <w:t xml:space="preserve"> writing</w:t>
      </w:r>
      <w:r w:rsidRPr="00D600A0">
        <w:rPr>
          <w:rFonts w:ascii="Arial" w:eastAsiaTheme="minorEastAsia" w:hAnsi="Arial" w:cs="Arial"/>
          <w:iCs/>
          <w:sz w:val="24"/>
          <w:szCs w:val="24"/>
        </w:rPr>
        <w:t xml:space="preserve">) in dealing with the public and/or other employees; develop and maintain knowledge and skill related to specific tasks, methodologies, materials, tools, and equipment; complete assignments in a timely and efficient manner; </w:t>
      </w:r>
      <w:proofErr w:type="gramStart"/>
      <w:r w:rsidRPr="00D600A0">
        <w:rPr>
          <w:rFonts w:ascii="Arial" w:eastAsiaTheme="minorEastAsia" w:hAnsi="Arial" w:cs="Arial"/>
          <w:iCs/>
          <w:sz w:val="24"/>
          <w:szCs w:val="24"/>
        </w:rPr>
        <w:t>and,</w:t>
      </w:r>
      <w:proofErr w:type="gramEnd"/>
      <w:r w:rsidRPr="00D600A0">
        <w:rPr>
          <w:rFonts w:ascii="Arial" w:eastAsiaTheme="minorEastAsia" w:hAnsi="Arial" w:cs="Arial"/>
          <w:iCs/>
          <w:sz w:val="24"/>
          <w:szCs w:val="24"/>
        </w:rPr>
        <w:t xml:space="preserve"> adhere to departmental policies and procedures.</w:t>
      </w:r>
    </w:p>
    <w:p w14:paraId="42DE83C3" w14:textId="0385EFA8" w:rsidR="0042527C" w:rsidRDefault="0042527C"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p>
    <w:p w14:paraId="4447BB3A" w14:textId="44A78439" w:rsidR="0042527C" w:rsidRDefault="0042527C"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r w:rsidRPr="0042527C">
        <w:rPr>
          <w:rFonts w:ascii="Arial" w:eastAsiaTheme="minorEastAsia" w:hAnsi="Arial" w:cs="Arial"/>
          <w:iCs/>
          <w:sz w:val="24"/>
          <w:szCs w:val="24"/>
        </w:rPr>
        <w:t>All California Department of Public Health (CDPH) employees perform work that is of the utmost importance, where each employee is important in supporting and promoting an environment of equity, diversity, and inclusivity, essential to the delivery of the department’s mission. All employees are valued and should understand that their contributions and the contributions of their team members derive from different cultures, backgrounds, and life experiences, supporting innovations in public health services and programs for California.</w:t>
      </w:r>
    </w:p>
    <w:p w14:paraId="43166A40" w14:textId="77777777" w:rsidR="00387667" w:rsidRDefault="00387667" w:rsidP="001A700D">
      <w:pPr>
        <w:widowControl w:val="0"/>
        <w:kinsoku w:val="0"/>
        <w:overflowPunct w:val="0"/>
        <w:autoSpaceDE w:val="0"/>
        <w:autoSpaceDN w:val="0"/>
        <w:adjustRightInd w:val="0"/>
        <w:spacing w:after="0" w:line="240" w:lineRule="auto"/>
        <w:ind w:left="90"/>
        <w:rPr>
          <w:rFonts w:ascii="Arial" w:eastAsiaTheme="minorEastAsia" w:hAnsi="Arial" w:cs="Arial"/>
          <w:iCs/>
          <w:sz w:val="24"/>
          <w:szCs w:val="24"/>
        </w:rPr>
      </w:pPr>
    </w:p>
    <w:tbl>
      <w:tblPr>
        <w:tblStyle w:val="TableGrid"/>
        <w:tblW w:w="0" w:type="auto"/>
        <w:tblInd w:w="90" w:type="dxa"/>
        <w:tblLook w:val="04A0" w:firstRow="1" w:lastRow="0" w:firstColumn="1" w:lastColumn="0" w:noHBand="0" w:noVBand="1"/>
        <w:tblDescription w:val="Job Summary"/>
      </w:tblPr>
      <w:tblGrid>
        <w:gridCol w:w="10710"/>
      </w:tblGrid>
      <w:tr w:rsidR="00387667" w:rsidRPr="00D600A0" w14:paraId="056A2865" w14:textId="77777777" w:rsidTr="00D144FE">
        <w:trPr>
          <w:tblHeader/>
        </w:trPr>
        <w:tc>
          <w:tcPr>
            <w:tcW w:w="10926" w:type="dxa"/>
            <w:tcBorders>
              <w:top w:val="double" w:sz="4" w:space="0" w:color="auto"/>
              <w:left w:val="nil"/>
              <w:bottom w:val="double" w:sz="4" w:space="0" w:color="auto"/>
              <w:right w:val="nil"/>
            </w:tcBorders>
            <w:shd w:val="clear" w:color="auto" w:fill="D9D9D9"/>
          </w:tcPr>
          <w:p w14:paraId="353D22BB" w14:textId="2324B07B" w:rsidR="00387667" w:rsidRPr="00D600A0" w:rsidRDefault="00387667" w:rsidP="00D144FE">
            <w:pPr>
              <w:widowControl w:val="0"/>
              <w:kinsoku w:val="0"/>
              <w:overflowPunct w:val="0"/>
              <w:autoSpaceDE w:val="0"/>
              <w:autoSpaceDN w:val="0"/>
              <w:adjustRightInd w:val="0"/>
              <w:rPr>
                <w:rFonts w:ascii="Arial" w:hAnsi="Arial" w:cs="Arial"/>
                <w:b/>
                <w:sz w:val="24"/>
                <w:szCs w:val="24"/>
              </w:rPr>
            </w:pPr>
            <w:r>
              <w:rPr>
                <w:rFonts w:ascii="Arial" w:hAnsi="Arial" w:cs="Arial"/>
                <w:b/>
                <w:sz w:val="24"/>
                <w:szCs w:val="24"/>
              </w:rPr>
              <w:t>Competencies</w:t>
            </w:r>
          </w:p>
        </w:tc>
      </w:tr>
    </w:tbl>
    <w:p w14:paraId="2CE65C13" w14:textId="012555C3" w:rsidR="008774B4" w:rsidRPr="00003CD6" w:rsidRDefault="008774B4" w:rsidP="008774B4">
      <w:pPr>
        <w:widowControl w:val="0"/>
        <w:kinsoku w:val="0"/>
        <w:overflowPunct w:val="0"/>
        <w:autoSpaceDE w:val="0"/>
        <w:autoSpaceDN w:val="0"/>
        <w:adjustRightInd w:val="0"/>
        <w:spacing w:after="0" w:line="240" w:lineRule="auto"/>
        <w:ind w:left="90"/>
        <w:rPr>
          <w:rFonts w:ascii="Arial" w:eastAsiaTheme="minorEastAsia" w:hAnsi="Arial" w:cs="Times New Roman"/>
          <w:iCs/>
          <w:sz w:val="12"/>
          <w:szCs w:val="24"/>
          <w:highlight w:val="yellow"/>
        </w:rPr>
      </w:pPr>
    </w:p>
    <w:p w14:paraId="1C671EBE" w14:textId="50B02233" w:rsidR="008774B4" w:rsidRPr="00EA5C31" w:rsidRDefault="008774B4"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sz w:val="24"/>
          <w:szCs w:val="24"/>
        </w:rPr>
      </w:pPr>
      <w:r w:rsidRPr="00EA5C31">
        <w:rPr>
          <w:rFonts w:ascii="Arial" w:eastAsiaTheme="minorEastAsia" w:hAnsi="Arial" w:cs="Arial"/>
          <w:sz w:val="24"/>
          <w:szCs w:val="24"/>
        </w:rPr>
        <w:t xml:space="preserve">The competencies required for this position are found on the classification specification for the classification noted above. Classification specifications are located on the </w:t>
      </w:r>
      <w:hyperlink r:id="rId11" w:history="1">
        <w:r w:rsidRPr="00387667">
          <w:rPr>
            <w:rStyle w:val="Hyperlink"/>
            <w:rFonts w:ascii="Arial" w:eastAsiaTheme="minorEastAsia" w:hAnsi="Arial" w:cs="Arial"/>
            <w:sz w:val="24"/>
            <w:szCs w:val="24"/>
          </w:rPr>
          <w:t>California Department of Human Resource’s Job Descriptions webpage</w:t>
        </w:r>
      </w:hyperlink>
      <w:r w:rsidR="00387667">
        <w:rPr>
          <w:rFonts w:ascii="Arial" w:eastAsiaTheme="minorEastAsia" w:hAnsi="Arial" w:cs="Arial"/>
          <w:sz w:val="24"/>
          <w:szCs w:val="24"/>
        </w:rPr>
        <w:t>.</w:t>
      </w:r>
      <w:r w:rsidR="00387667" w:rsidRPr="00EA5C31">
        <w:rPr>
          <w:rFonts w:ascii="Arial" w:eastAsiaTheme="minorEastAsia" w:hAnsi="Arial" w:cs="Arial"/>
          <w:sz w:val="24"/>
          <w:szCs w:val="24"/>
        </w:rPr>
        <w:t xml:space="preserve"> </w:t>
      </w:r>
    </w:p>
    <w:p w14:paraId="51DA127A" w14:textId="77777777" w:rsidR="00943B49" w:rsidRPr="00D600A0" w:rsidRDefault="00943B49" w:rsidP="00943B49">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Job Summary"/>
      </w:tblPr>
      <w:tblGrid>
        <w:gridCol w:w="10710"/>
      </w:tblGrid>
      <w:tr w:rsidR="00943B49" w:rsidRPr="00D600A0" w14:paraId="51DA127C" w14:textId="77777777" w:rsidTr="00D600A0">
        <w:trPr>
          <w:tblHeader/>
        </w:trPr>
        <w:tc>
          <w:tcPr>
            <w:tcW w:w="10926" w:type="dxa"/>
            <w:tcBorders>
              <w:top w:val="double" w:sz="4" w:space="0" w:color="auto"/>
              <w:left w:val="nil"/>
              <w:bottom w:val="double" w:sz="4" w:space="0" w:color="auto"/>
              <w:right w:val="nil"/>
            </w:tcBorders>
            <w:shd w:val="clear" w:color="auto" w:fill="D9D9D9"/>
          </w:tcPr>
          <w:p w14:paraId="51DA127B" w14:textId="77777777" w:rsidR="00943B49" w:rsidRPr="00D600A0" w:rsidRDefault="00943B49" w:rsidP="00CD7742">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Job Summary</w:t>
            </w:r>
          </w:p>
        </w:tc>
      </w:tr>
    </w:tbl>
    <w:p w14:paraId="51DA127D" w14:textId="77777777" w:rsidR="00943B49" w:rsidRPr="00D600A0" w:rsidRDefault="00943B49" w:rsidP="00943B49">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1C517897" w14:textId="77777777" w:rsidR="00181C85" w:rsidRPr="00181C85" w:rsidRDefault="00181C85" w:rsidP="00181C85">
      <w:pPr>
        <w:widowControl w:val="0"/>
        <w:kinsoku w:val="0"/>
        <w:overflowPunct w:val="0"/>
        <w:autoSpaceDE w:val="0"/>
        <w:autoSpaceDN w:val="0"/>
        <w:adjustRightInd w:val="0"/>
        <w:spacing w:after="0" w:line="240" w:lineRule="auto"/>
        <w:ind w:left="90"/>
        <w:rPr>
          <w:rFonts w:ascii="Arial" w:eastAsiaTheme="minorEastAsia" w:hAnsi="Arial" w:cs="Arial"/>
          <w:sz w:val="24"/>
          <w:szCs w:val="24"/>
        </w:rPr>
      </w:pPr>
    </w:p>
    <w:p w14:paraId="0AA0D2B0" w14:textId="2AB41809" w:rsidR="00181C85" w:rsidRPr="00181C85" w:rsidRDefault="00181C85" w:rsidP="00181C85">
      <w:pPr>
        <w:widowControl w:val="0"/>
        <w:kinsoku w:val="0"/>
        <w:overflowPunct w:val="0"/>
        <w:autoSpaceDE w:val="0"/>
        <w:autoSpaceDN w:val="0"/>
        <w:adjustRightInd w:val="0"/>
        <w:spacing w:after="0" w:line="240" w:lineRule="auto"/>
        <w:ind w:left="90"/>
        <w:rPr>
          <w:rFonts w:ascii="Arial" w:eastAsiaTheme="minorEastAsia" w:hAnsi="Arial" w:cs="Arial"/>
          <w:sz w:val="24"/>
          <w:szCs w:val="24"/>
        </w:rPr>
      </w:pPr>
      <w:r w:rsidRPr="00181C85">
        <w:rPr>
          <w:rFonts w:ascii="Arial" w:eastAsiaTheme="minorEastAsia" w:hAnsi="Arial" w:cs="Arial"/>
          <w:sz w:val="24"/>
          <w:szCs w:val="24"/>
        </w:rPr>
        <w:t>This position supports CDPH’s mission and strategic plan by optimizing data and technology</w:t>
      </w:r>
      <w:r w:rsidR="00073E4B">
        <w:rPr>
          <w:rFonts w:ascii="Arial" w:eastAsiaTheme="minorEastAsia" w:hAnsi="Arial" w:cs="Arial"/>
          <w:sz w:val="24"/>
          <w:szCs w:val="24"/>
        </w:rPr>
        <w:t>,</w:t>
      </w:r>
      <w:r w:rsidRPr="00181C85">
        <w:rPr>
          <w:rFonts w:ascii="Arial" w:eastAsiaTheme="minorEastAsia" w:hAnsi="Arial" w:cs="Arial"/>
          <w:sz w:val="24"/>
          <w:szCs w:val="24"/>
        </w:rPr>
        <w:t xml:space="preserve"> promoting an ecosystem of data sharing</w:t>
      </w:r>
      <w:r w:rsidR="00073E4B">
        <w:rPr>
          <w:rFonts w:ascii="Arial" w:eastAsiaTheme="minorEastAsia" w:hAnsi="Arial" w:cs="Arial"/>
          <w:sz w:val="24"/>
          <w:szCs w:val="24"/>
        </w:rPr>
        <w:t>,</w:t>
      </w:r>
      <w:r w:rsidRPr="00181C85">
        <w:rPr>
          <w:rFonts w:ascii="Arial" w:eastAsiaTheme="minorEastAsia" w:hAnsi="Arial" w:cs="Arial"/>
          <w:sz w:val="24"/>
          <w:szCs w:val="24"/>
        </w:rPr>
        <w:t xml:space="preserve"> and leveraging technology to enhance the services that CDPH provides to the residents of California.</w:t>
      </w:r>
    </w:p>
    <w:p w14:paraId="50EFF598" w14:textId="2870C363" w:rsidR="00181C85" w:rsidRDefault="00181C85" w:rsidP="00181C85">
      <w:pPr>
        <w:widowControl w:val="0"/>
        <w:kinsoku w:val="0"/>
        <w:overflowPunct w:val="0"/>
        <w:autoSpaceDE w:val="0"/>
        <w:autoSpaceDN w:val="0"/>
        <w:adjustRightInd w:val="0"/>
        <w:spacing w:after="0" w:line="240" w:lineRule="auto"/>
        <w:ind w:left="90"/>
        <w:rPr>
          <w:rFonts w:ascii="Arial" w:eastAsiaTheme="minorEastAsia" w:hAnsi="Arial" w:cs="Arial"/>
          <w:sz w:val="24"/>
          <w:szCs w:val="24"/>
        </w:rPr>
      </w:pPr>
      <w:r w:rsidRPr="00181C85">
        <w:rPr>
          <w:rFonts w:ascii="Arial" w:eastAsiaTheme="minorEastAsia" w:hAnsi="Arial" w:cs="Arial"/>
          <w:sz w:val="24"/>
          <w:szCs w:val="24"/>
        </w:rPr>
        <w:lastRenderedPageBreak/>
        <w:t>Under the general direction of the Information Technology Manager I (ITM II), Chief, Enterprise Architecture Section, the Information Technology Specialist II (ITS II) serves as the Enterprise Business Architect (EBA), part of the Enterprise Architecture (EA) team assisting with responses and guidance to support a large-scale, statewide suite of applications, systems</w:t>
      </w:r>
      <w:r w:rsidR="00801174">
        <w:rPr>
          <w:rFonts w:ascii="Arial" w:eastAsiaTheme="minorEastAsia" w:hAnsi="Arial" w:cs="Arial"/>
          <w:sz w:val="24"/>
          <w:szCs w:val="24"/>
        </w:rPr>
        <w:t>,</w:t>
      </w:r>
      <w:r w:rsidRPr="00181C85">
        <w:rPr>
          <w:rFonts w:ascii="Arial" w:eastAsiaTheme="minorEastAsia" w:hAnsi="Arial" w:cs="Arial"/>
          <w:sz w:val="24"/>
          <w:szCs w:val="24"/>
        </w:rPr>
        <w:t xml:space="preserve"> and infrastructure that provides a cohesive platform for information technology assets and resource management, collaboration and efficiencies in the enterprise for the Business Operations and its programs. The ITS</w:t>
      </w:r>
      <w:r>
        <w:rPr>
          <w:rFonts w:ascii="Arial" w:eastAsiaTheme="minorEastAsia" w:hAnsi="Arial" w:cs="Arial"/>
          <w:sz w:val="24"/>
          <w:szCs w:val="24"/>
        </w:rPr>
        <w:t xml:space="preserve"> </w:t>
      </w:r>
      <w:r w:rsidRPr="00181C85">
        <w:rPr>
          <w:rFonts w:ascii="Arial" w:eastAsiaTheme="minorEastAsia" w:hAnsi="Arial" w:cs="Arial"/>
          <w:sz w:val="24"/>
          <w:szCs w:val="24"/>
        </w:rPr>
        <w:t>II will assist in the implementation and support of the Enterprise Architecture Program (EAP) to proactively analyze, design, plan</w:t>
      </w:r>
      <w:r w:rsidR="00801174">
        <w:rPr>
          <w:rFonts w:ascii="Arial" w:eastAsiaTheme="minorEastAsia" w:hAnsi="Arial" w:cs="Arial"/>
          <w:sz w:val="24"/>
          <w:szCs w:val="24"/>
        </w:rPr>
        <w:t>,</w:t>
      </w:r>
      <w:r w:rsidRPr="00181C85">
        <w:rPr>
          <w:rFonts w:ascii="Arial" w:eastAsiaTheme="minorEastAsia" w:hAnsi="Arial" w:cs="Arial"/>
          <w:sz w:val="24"/>
          <w:szCs w:val="24"/>
        </w:rPr>
        <w:t xml:space="preserve"> and implement enterprise standards, policies</w:t>
      </w:r>
      <w:r w:rsidR="00801174">
        <w:rPr>
          <w:rFonts w:ascii="Arial" w:eastAsiaTheme="minorEastAsia" w:hAnsi="Arial" w:cs="Arial"/>
          <w:sz w:val="24"/>
          <w:szCs w:val="24"/>
        </w:rPr>
        <w:t>,</w:t>
      </w:r>
      <w:r w:rsidRPr="00181C85">
        <w:rPr>
          <w:rFonts w:ascii="Arial" w:eastAsiaTheme="minorEastAsia" w:hAnsi="Arial" w:cs="Arial"/>
          <w:sz w:val="24"/>
          <w:szCs w:val="24"/>
        </w:rPr>
        <w:t xml:space="preserve"> and governance to successfully align to, and execute business strategies/goals.</w:t>
      </w:r>
    </w:p>
    <w:p w14:paraId="66CCA5C7" w14:textId="77777777" w:rsidR="00181C85" w:rsidRPr="00181C85" w:rsidRDefault="00181C85" w:rsidP="00181C85">
      <w:pPr>
        <w:widowControl w:val="0"/>
        <w:kinsoku w:val="0"/>
        <w:overflowPunct w:val="0"/>
        <w:autoSpaceDE w:val="0"/>
        <w:autoSpaceDN w:val="0"/>
        <w:adjustRightInd w:val="0"/>
        <w:spacing w:after="0" w:line="240" w:lineRule="auto"/>
        <w:ind w:left="90"/>
        <w:rPr>
          <w:rFonts w:ascii="Arial" w:eastAsiaTheme="minorEastAsia" w:hAnsi="Arial" w:cs="Arial"/>
          <w:sz w:val="24"/>
          <w:szCs w:val="24"/>
        </w:rPr>
      </w:pPr>
    </w:p>
    <w:p w14:paraId="51DA127F" w14:textId="5400AC7E" w:rsidR="00943B49" w:rsidRDefault="00181C85" w:rsidP="00181C85">
      <w:pPr>
        <w:widowControl w:val="0"/>
        <w:kinsoku w:val="0"/>
        <w:overflowPunct w:val="0"/>
        <w:autoSpaceDE w:val="0"/>
        <w:autoSpaceDN w:val="0"/>
        <w:adjustRightInd w:val="0"/>
        <w:spacing w:after="0" w:line="240" w:lineRule="auto"/>
        <w:ind w:left="90"/>
        <w:rPr>
          <w:rFonts w:ascii="Arial" w:eastAsiaTheme="minorEastAsia" w:hAnsi="Arial" w:cs="Arial"/>
          <w:sz w:val="24"/>
          <w:szCs w:val="24"/>
        </w:rPr>
      </w:pPr>
      <w:r w:rsidRPr="00181C85">
        <w:rPr>
          <w:rFonts w:ascii="Arial" w:eastAsiaTheme="minorEastAsia" w:hAnsi="Arial" w:cs="Arial"/>
          <w:sz w:val="24"/>
          <w:szCs w:val="24"/>
        </w:rPr>
        <w:t>The ITS II will perform duties within the Systems Engineering domain.</w:t>
      </w:r>
    </w:p>
    <w:p w14:paraId="38E63883" w14:textId="77777777" w:rsidR="00181C85" w:rsidRPr="00D600A0" w:rsidRDefault="00181C85" w:rsidP="00181C85">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Special Requirements"/>
      </w:tblPr>
      <w:tblGrid>
        <w:gridCol w:w="10710"/>
      </w:tblGrid>
      <w:tr w:rsidR="009B7561" w:rsidRPr="00D600A0" w14:paraId="51DA1281" w14:textId="77777777" w:rsidTr="00D600A0">
        <w:trPr>
          <w:tblHeader/>
        </w:trPr>
        <w:tc>
          <w:tcPr>
            <w:tcW w:w="10926" w:type="dxa"/>
            <w:tcBorders>
              <w:top w:val="double" w:sz="4" w:space="0" w:color="auto"/>
              <w:left w:val="nil"/>
              <w:bottom w:val="double" w:sz="4" w:space="0" w:color="auto"/>
              <w:right w:val="nil"/>
            </w:tcBorders>
            <w:shd w:val="clear" w:color="auto" w:fill="D9D9D9"/>
          </w:tcPr>
          <w:p w14:paraId="51DA1280" w14:textId="77777777" w:rsidR="009B7561" w:rsidRPr="00D600A0" w:rsidRDefault="009B7561" w:rsidP="009B7561">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Special Requirements</w:t>
            </w:r>
          </w:p>
        </w:tc>
      </w:tr>
    </w:tbl>
    <w:p w14:paraId="51DA1282" w14:textId="77777777" w:rsidR="00754C3D" w:rsidRPr="00387667" w:rsidRDefault="00754C3D" w:rsidP="00166807">
      <w:pPr>
        <w:widowControl w:val="0"/>
        <w:kinsoku w:val="0"/>
        <w:overflowPunct w:val="0"/>
        <w:autoSpaceDE w:val="0"/>
        <w:autoSpaceDN w:val="0"/>
        <w:adjustRightInd w:val="0"/>
        <w:spacing w:after="0" w:line="360" w:lineRule="auto"/>
        <w:rPr>
          <w:rFonts w:ascii="Arial" w:eastAsiaTheme="minorEastAsia" w:hAnsi="Arial" w:cs="Arial"/>
          <w:sz w:val="12"/>
          <w:szCs w:val="12"/>
        </w:rPr>
      </w:pPr>
    </w:p>
    <w:p w14:paraId="51DA1285"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3"/>
            <w:enabled/>
            <w:calcOnExit w:val="0"/>
            <w:checkBox>
              <w:sizeAuto/>
              <w:default w:val="0"/>
            </w:checkBox>
          </w:ffData>
        </w:fldChar>
      </w:r>
      <w:bookmarkStart w:id="0" w:name="Check3"/>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0"/>
      <w:r w:rsidRPr="00D600A0">
        <w:rPr>
          <w:rFonts w:ascii="Arial" w:eastAsiaTheme="minorEastAsia" w:hAnsi="Arial" w:cs="Arial"/>
          <w:sz w:val="24"/>
          <w:szCs w:val="24"/>
        </w:rPr>
        <w:t xml:space="preserve">  Conflict of Interest (CO</w:t>
      </w:r>
      <w:r w:rsidR="00F15D2B" w:rsidRPr="00D600A0">
        <w:rPr>
          <w:rFonts w:ascii="Arial" w:eastAsiaTheme="minorEastAsia" w:hAnsi="Arial" w:cs="Arial"/>
          <w:sz w:val="24"/>
          <w:szCs w:val="24"/>
        </w:rPr>
        <w:t>I)</w:t>
      </w:r>
    </w:p>
    <w:p w14:paraId="51DA1286"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4"/>
            <w:enabled/>
            <w:calcOnExit w:val="0"/>
            <w:checkBox>
              <w:sizeAuto/>
              <w:default w:val="0"/>
            </w:checkBox>
          </w:ffData>
        </w:fldChar>
      </w:r>
      <w:bookmarkStart w:id="1" w:name="Check4"/>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1"/>
      <w:r w:rsidRPr="00D600A0">
        <w:rPr>
          <w:rFonts w:ascii="Arial" w:eastAsiaTheme="minorEastAsia" w:hAnsi="Arial" w:cs="Arial"/>
          <w:sz w:val="24"/>
          <w:szCs w:val="24"/>
        </w:rPr>
        <w:t xml:space="preserve">  Background Check and</w:t>
      </w:r>
      <w:r w:rsidR="00A55F00" w:rsidRPr="00D600A0">
        <w:rPr>
          <w:rFonts w:ascii="Arial" w:eastAsiaTheme="minorEastAsia" w:hAnsi="Arial" w:cs="Arial"/>
          <w:sz w:val="24"/>
          <w:szCs w:val="24"/>
        </w:rPr>
        <w:t>/or</w:t>
      </w:r>
      <w:r w:rsidRPr="00D600A0">
        <w:rPr>
          <w:rFonts w:ascii="Arial" w:eastAsiaTheme="minorEastAsia" w:hAnsi="Arial" w:cs="Arial"/>
          <w:sz w:val="24"/>
          <w:szCs w:val="24"/>
        </w:rPr>
        <w:t xml:space="preserve"> Fingerprinting Clearanc</w:t>
      </w:r>
      <w:r w:rsidR="00F15D2B" w:rsidRPr="00D600A0">
        <w:rPr>
          <w:rFonts w:ascii="Arial" w:eastAsiaTheme="minorEastAsia" w:hAnsi="Arial" w:cs="Arial"/>
          <w:sz w:val="24"/>
          <w:szCs w:val="24"/>
        </w:rPr>
        <w:t>e</w:t>
      </w:r>
    </w:p>
    <w:p w14:paraId="51DA1287"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5"/>
            <w:enabled/>
            <w:calcOnExit w:val="0"/>
            <w:checkBox>
              <w:sizeAuto/>
              <w:default w:val="0"/>
            </w:checkBox>
          </w:ffData>
        </w:fldChar>
      </w:r>
      <w:bookmarkStart w:id="2" w:name="Check5"/>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2"/>
      <w:r w:rsidRPr="00D600A0">
        <w:rPr>
          <w:rFonts w:ascii="Arial" w:eastAsiaTheme="minorEastAsia" w:hAnsi="Arial" w:cs="Arial"/>
          <w:sz w:val="24"/>
          <w:szCs w:val="24"/>
        </w:rPr>
        <w:t xml:space="preserve">  Medical Clearance</w:t>
      </w:r>
    </w:p>
    <w:p w14:paraId="51DA1288"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7"/>
            <w:enabled/>
            <w:calcOnExit w:val="0"/>
            <w:checkBox>
              <w:sizeAuto/>
              <w:default w:val="0"/>
            </w:checkBox>
          </w:ffData>
        </w:fldChar>
      </w:r>
      <w:bookmarkStart w:id="3" w:name="Check7"/>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3"/>
      <w:r w:rsidR="003B1DC1" w:rsidRPr="00D600A0">
        <w:rPr>
          <w:rFonts w:ascii="Arial" w:eastAsiaTheme="minorEastAsia" w:hAnsi="Arial" w:cs="Arial"/>
          <w:sz w:val="24"/>
          <w:szCs w:val="24"/>
        </w:rPr>
        <w:t xml:space="preserve">  Travel: </w:t>
      </w:r>
      <w:r w:rsidRPr="00D600A0">
        <w:rPr>
          <w:rFonts w:ascii="Arial" w:eastAsiaTheme="minorEastAsia" w:hAnsi="Arial" w:cs="Arial"/>
          <w:sz w:val="24"/>
          <w:szCs w:val="24"/>
        </w:rPr>
        <w:fldChar w:fldCharType="begin">
          <w:ffData>
            <w:name w:val="Text18"/>
            <w:enabled/>
            <w:calcOnExit w:val="0"/>
            <w:textInput/>
          </w:ffData>
        </w:fldChar>
      </w:r>
      <w:bookmarkStart w:id="4" w:name="Text18"/>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4"/>
    </w:p>
    <w:p w14:paraId="51DA1289"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8"/>
            <w:enabled/>
            <w:calcOnExit w:val="0"/>
            <w:checkBox>
              <w:sizeAuto/>
              <w:default w:val="0"/>
            </w:checkBox>
          </w:ffData>
        </w:fldChar>
      </w:r>
      <w:bookmarkStart w:id="5" w:name="Check8"/>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5"/>
      <w:r w:rsidR="003B1DC1" w:rsidRPr="00D600A0">
        <w:rPr>
          <w:rFonts w:ascii="Arial" w:eastAsiaTheme="minorEastAsia" w:hAnsi="Arial" w:cs="Arial"/>
          <w:sz w:val="24"/>
          <w:szCs w:val="24"/>
        </w:rPr>
        <w:t xml:space="preserve">  Bilingual: </w:t>
      </w:r>
      <w:r w:rsidR="00626D50" w:rsidRPr="00D600A0">
        <w:rPr>
          <w:rFonts w:ascii="Arial" w:eastAsiaTheme="minorEastAsia" w:hAnsi="Arial" w:cs="Arial"/>
          <w:sz w:val="24"/>
          <w:szCs w:val="24"/>
        </w:rPr>
        <w:t>Pass a State written and</w:t>
      </w:r>
      <w:r w:rsidR="0077492E" w:rsidRPr="00D600A0">
        <w:rPr>
          <w:rFonts w:ascii="Arial" w:eastAsiaTheme="minorEastAsia" w:hAnsi="Arial" w:cs="Arial"/>
          <w:sz w:val="24"/>
          <w:szCs w:val="24"/>
        </w:rPr>
        <w:t>/or</w:t>
      </w:r>
      <w:r w:rsidR="00626D50" w:rsidRPr="00D600A0">
        <w:rPr>
          <w:rFonts w:ascii="Arial" w:eastAsiaTheme="minorEastAsia" w:hAnsi="Arial" w:cs="Arial"/>
          <w:sz w:val="24"/>
          <w:szCs w:val="24"/>
        </w:rPr>
        <w:t xml:space="preserve"> verbal proficiency exam in </w:t>
      </w:r>
      <w:r w:rsidRPr="00D600A0">
        <w:rPr>
          <w:rFonts w:ascii="Arial" w:eastAsiaTheme="minorEastAsia" w:hAnsi="Arial" w:cs="Arial"/>
          <w:sz w:val="24"/>
          <w:szCs w:val="24"/>
        </w:rPr>
        <w:fldChar w:fldCharType="begin">
          <w:ffData>
            <w:name w:val="Text19"/>
            <w:enabled/>
            <w:calcOnExit w:val="0"/>
            <w:textInput/>
          </w:ffData>
        </w:fldChar>
      </w:r>
      <w:bookmarkStart w:id="6" w:name="Text19"/>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6"/>
    </w:p>
    <w:p w14:paraId="51DA128A"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9"/>
            <w:enabled/>
            <w:calcOnExit w:val="0"/>
            <w:checkBox>
              <w:sizeAuto/>
              <w:default w:val="0"/>
            </w:checkBox>
          </w:ffData>
        </w:fldChar>
      </w:r>
      <w:bookmarkStart w:id="7" w:name="Check9"/>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7"/>
      <w:r w:rsidRPr="00D600A0">
        <w:rPr>
          <w:rFonts w:ascii="Arial" w:eastAsiaTheme="minorEastAsia" w:hAnsi="Arial" w:cs="Arial"/>
          <w:sz w:val="24"/>
          <w:szCs w:val="24"/>
        </w:rPr>
        <w:t xml:space="preserve">  License/Certification</w:t>
      </w:r>
      <w:r w:rsidR="0036735F" w:rsidRPr="00D600A0">
        <w:rPr>
          <w:rFonts w:ascii="Arial" w:eastAsiaTheme="minorEastAsia" w:hAnsi="Arial" w:cs="Arial"/>
          <w:sz w:val="24"/>
          <w:szCs w:val="24"/>
        </w:rPr>
        <w:t xml:space="preserve">: </w:t>
      </w:r>
      <w:r w:rsidR="0036735F" w:rsidRPr="00D600A0">
        <w:rPr>
          <w:rFonts w:ascii="Arial" w:eastAsiaTheme="minorEastAsia" w:hAnsi="Arial" w:cs="Arial"/>
          <w:sz w:val="24"/>
          <w:szCs w:val="24"/>
        </w:rPr>
        <w:fldChar w:fldCharType="begin">
          <w:ffData>
            <w:name w:val="Text25"/>
            <w:enabled/>
            <w:calcOnExit w:val="0"/>
            <w:textInput/>
          </w:ffData>
        </w:fldChar>
      </w:r>
      <w:bookmarkStart w:id="8" w:name="Text25"/>
      <w:r w:rsidR="0036735F" w:rsidRPr="00D600A0">
        <w:rPr>
          <w:rFonts w:ascii="Arial" w:eastAsiaTheme="minorEastAsia" w:hAnsi="Arial" w:cs="Arial"/>
          <w:sz w:val="24"/>
          <w:szCs w:val="24"/>
        </w:rPr>
        <w:instrText xml:space="preserve"> FORMTEXT </w:instrText>
      </w:r>
      <w:r w:rsidR="0036735F" w:rsidRPr="00D600A0">
        <w:rPr>
          <w:rFonts w:ascii="Arial" w:eastAsiaTheme="minorEastAsia" w:hAnsi="Arial" w:cs="Arial"/>
          <w:sz w:val="24"/>
          <w:szCs w:val="24"/>
        </w:rPr>
      </w:r>
      <w:r w:rsidR="0036735F" w:rsidRPr="00D600A0">
        <w:rPr>
          <w:rFonts w:ascii="Arial" w:eastAsiaTheme="minorEastAsia" w:hAnsi="Arial" w:cs="Arial"/>
          <w:sz w:val="24"/>
          <w:szCs w:val="24"/>
        </w:rPr>
        <w:fldChar w:fldCharType="separate"/>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sz w:val="24"/>
          <w:szCs w:val="24"/>
        </w:rPr>
        <w:fldChar w:fldCharType="end"/>
      </w:r>
      <w:bookmarkEnd w:id="8"/>
    </w:p>
    <w:p w14:paraId="51DA128C" w14:textId="1CFB4B67" w:rsidR="00016C75"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10"/>
            <w:enabled/>
            <w:calcOnExit w:val="0"/>
            <w:checkBox>
              <w:sizeAuto/>
              <w:default w:val="0"/>
            </w:checkBox>
          </w:ffData>
        </w:fldChar>
      </w:r>
      <w:bookmarkStart w:id="9" w:name="Check10"/>
      <w:r w:rsidRPr="00D600A0">
        <w:rPr>
          <w:rFonts w:ascii="Arial" w:eastAsiaTheme="minorEastAsia" w:hAnsi="Arial" w:cs="Arial"/>
          <w:sz w:val="24"/>
          <w:szCs w:val="24"/>
        </w:rPr>
        <w:instrText xml:space="preserve"> FORMCHECKBOX </w:instrText>
      </w:r>
      <w:r w:rsidR="00C063CE">
        <w:rPr>
          <w:rFonts w:ascii="Arial" w:eastAsiaTheme="minorEastAsia" w:hAnsi="Arial" w:cs="Arial"/>
          <w:sz w:val="24"/>
          <w:szCs w:val="24"/>
        </w:rPr>
      </w:r>
      <w:r w:rsidR="00C063C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9"/>
      <w:r w:rsidRPr="00D600A0">
        <w:rPr>
          <w:rFonts w:ascii="Arial" w:eastAsiaTheme="minorEastAsia" w:hAnsi="Arial" w:cs="Arial"/>
          <w:sz w:val="24"/>
          <w:szCs w:val="24"/>
        </w:rPr>
        <w:t xml:space="preserve">  Other: </w:t>
      </w:r>
      <w:r w:rsidRPr="00D600A0">
        <w:rPr>
          <w:rFonts w:ascii="Arial" w:eastAsiaTheme="minorEastAsia" w:hAnsi="Arial" w:cs="Arial"/>
          <w:sz w:val="24"/>
          <w:szCs w:val="24"/>
        </w:rPr>
        <w:fldChar w:fldCharType="begin">
          <w:ffData>
            <w:name w:val="Text20"/>
            <w:enabled/>
            <w:calcOnExit w:val="0"/>
            <w:textInput/>
          </w:ffData>
        </w:fldChar>
      </w:r>
      <w:bookmarkStart w:id="10" w:name="Text20"/>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10"/>
    </w:p>
    <w:tbl>
      <w:tblPr>
        <w:tblStyle w:val="TableGrid"/>
        <w:tblW w:w="0" w:type="auto"/>
        <w:tblInd w:w="90" w:type="dxa"/>
        <w:tblLook w:val="04A0" w:firstRow="1" w:lastRow="0" w:firstColumn="1" w:lastColumn="0" w:noHBand="0" w:noVBand="1"/>
        <w:tblDescription w:val="Essential Functions"/>
      </w:tblPr>
      <w:tblGrid>
        <w:gridCol w:w="10710"/>
      </w:tblGrid>
      <w:tr w:rsidR="00016C75" w:rsidRPr="00D600A0" w14:paraId="51DA128E" w14:textId="77777777" w:rsidTr="00D600A0">
        <w:trPr>
          <w:tblHeader/>
        </w:trPr>
        <w:tc>
          <w:tcPr>
            <w:tcW w:w="10926" w:type="dxa"/>
            <w:tcBorders>
              <w:top w:val="double" w:sz="4" w:space="0" w:color="auto"/>
              <w:left w:val="nil"/>
              <w:bottom w:val="double" w:sz="4" w:space="0" w:color="auto"/>
              <w:right w:val="nil"/>
            </w:tcBorders>
            <w:shd w:val="clear" w:color="auto" w:fill="D9D9D9" w:themeFill="background1" w:themeFillShade="D9"/>
          </w:tcPr>
          <w:p w14:paraId="51DA128D" w14:textId="77777777" w:rsidR="00016C75" w:rsidRPr="00D600A0" w:rsidRDefault="00016C75" w:rsidP="00CD7742">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Essential Functions</w:t>
            </w:r>
            <w:r w:rsidR="00E03C56" w:rsidRPr="00D600A0">
              <w:rPr>
                <w:rFonts w:ascii="Arial" w:hAnsi="Arial" w:cs="Arial"/>
                <w:b/>
                <w:sz w:val="24"/>
                <w:szCs w:val="24"/>
              </w:rPr>
              <w:t xml:space="preserve"> (including percentage of time)</w:t>
            </w:r>
          </w:p>
        </w:tc>
      </w:tr>
    </w:tbl>
    <w:p w14:paraId="51DA128F" w14:textId="77777777" w:rsidR="00943B49" w:rsidRPr="00D600A0" w:rsidRDefault="00943B49"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5B6AF790" w14:textId="09E84868" w:rsidR="00181C85" w:rsidRPr="00181C85" w:rsidRDefault="00181C85" w:rsidP="00181C85">
      <w:pPr>
        <w:widowControl w:val="0"/>
        <w:kinsoku w:val="0"/>
        <w:overflowPunct w:val="0"/>
        <w:autoSpaceDE w:val="0"/>
        <w:autoSpaceDN w:val="0"/>
        <w:adjustRightInd w:val="0"/>
        <w:spacing w:after="0" w:line="240" w:lineRule="auto"/>
        <w:rPr>
          <w:rFonts w:ascii="Arial" w:eastAsiaTheme="minorEastAsia" w:hAnsi="Arial" w:cs="Arial"/>
          <w:b/>
          <w:bCs/>
          <w:sz w:val="24"/>
          <w:szCs w:val="24"/>
        </w:rPr>
      </w:pPr>
      <w:r w:rsidRPr="00181C85">
        <w:rPr>
          <w:rFonts w:ascii="Arial" w:eastAsiaTheme="minorEastAsia" w:hAnsi="Arial" w:cs="Arial"/>
          <w:b/>
          <w:bCs/>
          <w:sz w:val="24"/>
          <w:szCs w:val="24"/>
        </w:rPr>
        <w:t xml:space="preserve">30% </w:t>
      </w:r>
      <w:r>
        <w:rPr>
          <w:rFonts w:ascii="Arial" w:eastAsiaTheme="minorEastAsia" w:hAnsi="Arial" w:cs="Arial"/>
          <w:b/>
          <w:bCs/>
          <w:sz w:val="24"/>
          <w:szCs w:val="24"/>
        </w:rPr>
        <w:tab/>
      </w:r>
      <w:r w:rsidRPr="00181C85">
        <w:rPr>
          <w:rFonts w:ascii="Arial" w:eastAsiaTheme="minorEastAsia" w:hAnsi="Arial" w:cs="Arial"/>
          <w:b/>
          <w:bCs/>
          <w:sz w:val="24"/>
          <w:szCs w:val="24"/>
        </w:rPr>
        <w:t>Analysis and Program Support</w:t>
      </w:r>
    </w:p>
    <w:p w14:paraId="31A839DD" w14:textId="5A0AD60D" w:rsid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r w:rsidRPr="00181C85">
        <w:rPr>
          <w:rFonts w:ascii="Arial" w:eastAsiaTheme="minorEastAsia" w:hAnsi="Arial" w:cs="Arial"/>
          <w:sz w:val="24"/>
          <w:szCs w:val="24"/>
        </w:rPr>
        <w:t>Conducts analysis, creates documentation, and presents recommendations for resolution of enterprise level business issues, processes, mandates, and requirements for enterprise architecture delivery. Provides advice and guidance when technical interpretation, opinion, or decisions related to enterprise architecture and information management are solicited</w:t>
      </w:r>
      <w:r w:rsidR="00BB6265">
        <w:rPr>
          <w:rFonts w:ascii="Arial" w:eastAsiaTheme="minorEastAsia" w:hAnsi="Arial" w:cs="Arial"/>
          <w:sz w:val="24"/>
          <w:szCs w:val="24"/>
        </w:rPr>
        <w:t>,</w:t>
      </w:r>
      <w:r w:rsidRPr="00181C85">
        <w:rPr>
          <w:rFonts w:ascii="Arial" w:eastAsiaTheme="minorEastAsia" w:hAnsi="Arial" w:cs="Arial"/>
          <w:sz w:val="24"/>
          <w:szCs w:val="24"/>
        </w:rPr>
        <w:t xml:space="preserve"> as appropriate</w:t>
      </w:r>
      <w:r w:rsidR="00BB6265">
        <w:rPr>
          <w:rFonts w:ascii="Arial" w:eastAsiaTheme="minorEastAsia" w:hAnsi="Arial" w:cs="Arial"/>
          <w:sz w:val="24"/>
          <w:szCs w:val="24"/>
        </w:rPr>
        <w:t>,</w:t>
      </w:r>
      <w:r w:rsidRPr="00181C85">
        <w:rPr>
          <w:rFonts w:ascii="Arial" w:eastAsiaTheme="minorEastAsia" w:hAnsi="Arial" w:cs="Arial"/>
          <w:sz w:val="24"/>
          <w:szCs w:val="24"/>
        </w:rPr>
        <w:t xml:space="preserve"> based on EA adopted principles, patterns, and technologies. Meets with vendors, program staff</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other technical staff to complete architecture evaluations and assessments. Manages enterprise scale project evaluation and implementation, schedules resources for evaluation and implementation of solutions in coordination with managers and </w:t>
      </w:r>
      <w:proofErr w:type="gramStart"/>
      <w:r w:rsidRPr="00181C85">
        <w:rPr>
          <w:rFonts w:ascii="Arial" w:eastAsiaTheme="minorEastAsia" w:hAnsi="Arial" w:cs="Arial"/>
          <w:sz w:val="24"/>
          <w:szCs w:val="24"/>
        </w:rPr>
        <w:t>supervisors,</w:t>
      </w:r>
      <w:r>
        <w:rPr>
          <w:rFonts w:ascii="Arial" w:eastAsiaTheme="minorEastAsia" w:hAnsi="Arial" w:cs="Arial"/>
          <w:sz w:val="24"/>
          <w:szCs w:val="24"/>
        </w:rPr>
        <w:t xml:space="preserve"> </w:t>
      </w:r>
      <w:r w:rsidRPr="00181C85">
        <w:rPr>
          <w:rFonts w:ascii="Arial" w:eastAsiaTheme="minorEastAsia" w:hAnsi="Arial" w:cs="Arial"/>
          <w:sz w:val="24"/>
          <w:szCs w:val="24"/>
        </w:rPr>
        <w:t>and</w:t>
      </w:r>
      <w:proofErr w:type="gramEnd"/>
      <w:r w:rsidRPr="00181C85">
        <w:rPr>
          <w:rFonts w:ascii="Arial" w:eastAsiaTheme="minorEastAsia" w:hAnsi="Arial" w:cs="Arial"/>
          <w:sz w:val="24"/>
          <w:szCs w:val="24"/>
        </w:rPr>
        <w:t xml:space="preserve"> facilitates resolution of technical issues.</w:t>
      </w:r>
    </w:p>
    <w:p w14:paraId="414B898A" w14:textId="77777777" w:rsidR="00181C85" w:rsidRPr="00181C85" w:rsidRDefault="00181C85" w:rsidP="00181C85">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1DC09201" w14:textId="2F2E6605" w:rsidR="00181C85" w:rsidRPr="00181C85" w:rsidRDefault="00181C85" w:rsidP="00181C85">
      <w:pPr>
        <w:widowControl w:val="0"/>
        <w:kinsoku w:val="0"/>
        <w:overflowPunct w:val="0"/>
        <w:autoSpaceDE w:val="0"/>
        <w:autoSpaceDN w:val="0"/>
        <w:adjustRightInd w:val="0"/>
        <w:spacing w:after="0" w:line="240" w:lineRule="auto"/>
        <w:rPr>
          <w:rFonts w:ascii="Arial" w:eastAsiaTheme="minorEastAsia" w:hAnsi="Arial" w:cs="Arial"/>
          <w:b/>
          <w:bCs/>
          <w:sz w:val="24"/>
          <w:szCs w:val="24"/>
        </w:rPr>
      </w:pPr>
      <w:r w:rsidRPr="00181C85">
        <w:rPr>
          <w:rFonts w:ascii="Arial" w:eastAsiaTheme="minorEastAsia" w:hAnsi="Arial" w:cs="Arial"/>
          <w:b/>
          <w:bCs/>
          <w:sz w:val="24"/>
          <w:szCs w:val="24"/>
        </w:rPr>
        <w:t xml:space="preserve">25% </w:t>
      </w:r>
      <w:r>
        <w:rPr>
          <w:rFonts w:ascii="Arial" w:eastAsiaTheme="minorEastAsia" w:hAnsi="Arial" w:cs="Arial"/>
          <w:b/>
          <w:bCs/>
          <w:sz w:val="24"/>
          <w:szCs w:val="24"/>
        </w:rPr>
        <w:tab/>
      </w:r>
      <w:r w:rsidRPr="00181C85">
        <w:rPr>
          <w:rFonts w:ascii="Arial" w:eastAsiaTheme="minorEastAsia" w:hAnsi="Arial" w:cs="Arial"/>
          <w:b/>
          <w:bCs/>
          <w:sz w:val="24"/>
          <w:szCs w:val="24"/>
        </w:rPr>
        <w:t>Systems Architecting/Engineering</w:t>
      </w:r>
    </w:p>
    <w:p w14:paraId="7FADE51C" w14:textId="449EB9DF" w:rsid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r w:rsidRPr="00181C85">
        <w:rPr>
          <w:rFonts w:ascii="Arial" w:eastAsiaTheme="minorEastAsia" w:hAnsi="Arial" w:cs="Arial"/>
          <w:sz w:val="24"/>
          <w:szCs w:val="24"/>
        </w:rPr>
        <w:t>Analyzes project business drivers to determine requirements. Ensures that project solution architectures are in alignment with CDPH standardized architectures. Works with the EA team to identify, design</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recommend architectural solutions to address business requirements. Coordinates and manages solution architecture implementation and change management activities. Consults with application or infrastructure development teams to ensure systems or infrastructure aligns to target architecture, conducting gap analysis, and assisting in identifying necessary modifications to solution architectures to accommodate project needs. Works as a member of the EA team in assessing current CDPH technologies for improvements, efficiencies, alignment (deduplication), retirement, and researching emerging technologies.</w:t>
      </w:r>
    </w:p>
    <w:p w14:paraId="4583836E" w14:textId="3891EC60" w:rsid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p>
    <w:p w14:paraId="5125F0B2" w14:textId="378FC3FE" w:rsid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p>
    <w:p w14:paraId="215EAD42" w14:textId="77777777" w:rsidR="00181C85" w:rsidRP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p>
    <w:p w14:paraId="4D3B5E94" w14:textId="7A8BA913" w:rsidR="00181C85" w:rsidRPr="00181C85" w:rsidRDefault="00181C85" w:rsidP="00181C85">
      <w:pPr>
        <w:widowControl w:val="0"/>
        <w:kinsoku w:val="0"/>
        <w:overflowPunct w:val="0"/>
        <w:autoSpaceDE w:val="0"/>
        <w:autoSpaceDN w:val="0"/>
        <w:adjustRightInd w:val="0"/>
        <w:spacing w:after="0" w:line="240" w:lineRule="auto"/>
        <w:rPr>
          <w:rFonts w:ascii="Arial" w:eastAsiaTheme="minorEastAsia" w:hAnsi="Arial" w:cs="Arial"/>
          <w:b/>
          <w:bCs/>
          <w:sz w:val="24"/>
          <w:szCs w:val="24"/>
        </w:rPr>
      </w:pPr>
      <w:r w:rsidRPr="00181C85">
        <w:rPr>
          <w:rFonts w:ascii="Arial" w:eastAsiaTheme="minorEastAsia" w:hAnsi="Arial" w:cs="Arial"/>
          <w:b/>
          <w:bCs/>
          <w:sz w:val="24"/>
          <w:szCs w:val="24"/>
        </w:rPr>
        <w:lastRenderedPageBreak/>
        <w:t xml:space="preserve">25% </w:t>
      </w:r>
      <w:r>
        <w:rPr>
          <w:rFonts w:ascii="Arial" w:eastAsiaTheme="minorEastAsia" w:hAnsi="Arial" w:cs="Arial"/>
          <w:b/>
          <w:bCs/>
          <w:sz w:val="24"/>
          <w:szCs w:val="24"/>
        </w:rPr>
        <w:tab/>
      </w:r>
      <w:r w:rsidRPr="00181C85">
        <w:rPr>
          <w:rFonts w:ascii="Arial" w:eastAsiaTheme="minorEastAsia" w:hAnsi="Arial" w:cs="Arial"/>
          <w:b/>
          <w:bCs/>
          <w:sz w:val="24"/>
          <w:szCs w:val="24"/>
        </w:rPr>
        <w:t>Enterprise Architecture Program (EAP) Development and Maintenance</w:t>
      </w:r>
    </w:p>
    <w:p w14:paraId="13FA8233" w14:textId="2EECB7E4" w:rsid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r w:rsidRPr="00181C85">
        <w:rPr>
          <w:rFonts w:ascii="Arial" w:eastAsiaTheme="minorEastAsia" w:hAnsi="Arial" w:cs="Arial"/>
          <w:sz w:val="24"/>
          <w:szCs w:val="24"/>
        </w:rPr>
        <w:t>Assists in the implementation of the CDPH EAP, which provides leadership in enterprise standards, policies</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governance that is proactive in response, communication and</w:t>
      </w:r>
      <w:r>
        <w:rPr>
          <w:rFonts w:ascii="Arial" w:eastAsiaTheme="minorEastAsia" w:hAnsi="Arial" w:cs="Arial"/>
          <w:sz w:val="24"/>
          <w:szCs w:val="24"/>
        </w:rPr>
        <w:t xml:space="preserve"> </w:t>
      </w:r>
      <w:r w:rsidRPr="00181C85">
        <w:rPr>
          <w:rFonts w:ascii="Arial" w:eastAsiaTheme="minorEastAsia" w:hAnsi="Arial" w:cs="Arial"/>
          <w:sz w:val="24"/>
          <w:szCs w:val="24"/>
        </w:rPr>
        <w:t>guidance for business stakeholders and consumers of their technologies. Assists in the design, management, governance</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support of current and future CDPH enterprise architectures in various domains (business, security, data, service/application</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technology) and various environments (on-premises, remote data centers</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SaaS/PaaS/IaaS cloud). Maintains professional relationships with experts in various domains (business, security, application, product administration, server, and network) in the enterprise to gather and articulate vision and enterprise architecture requirements. Understands, advocates</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 communicates the Enterprise Architecture principles defined for Business Information Technology. Assists in the tracking and measuring of EAP success with value derived metrics for establishing business visions and goals of stakeholders.</w:t>
      </w:r>
    </w:p>
    <w:p w14:paraId="35CB743E" w14:textId="77777777" w:rsidR="00181C85" w:rsidRPr="00181C85"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p>
    <w:p w14:paraId="0C61AD21" w14:textId="593737CD" w:rsidR="00181C85" w:rsidRPr="00181C85" w:rsidRDefault="00181C85" w:rsidP="00181C85">
      <w:pPr>
        <w:widowControl w:val="0"/>
        <w:kinsoku w:val="0"/>
        <w:overflowPunct w:val="0"/>
        <w:autoSpaceDE w:val="0"/>
        <w:autoSpaceDN w:val="0"/>
        <w:adjustRightInd w:val="0"/>
        <w:spacing w:after="0" w:line="240" w:lineRule="auto"/>
        <w:rPr>
          <w:rFonts w:ascii="Arial" w:eastAsiaTheme="minorEastAsia" w:hAnsi="Arial" w:cs="Arial"/>
          <w:b/>
          <w:bCs/>
          <w:sz w:val="24"/>
          <w:szCs w:val="24"/>
        </w:rPr>
      </w:pPr>
      <w:r w:rsidRPr="00181C85">
        <w:rPr>
          <w:rFonts w:ascii="Arial" w:eastAsiaTheme="minorEastAsia" w:hAnsi="Arial" w:cs="Arial"/>
          <w:b/>
          <w:bCs/>
          <w:sz w:val="24"/>
          <w:szCs w:val="24"/>
        </w:rPr>
        <w:t xml:space="preserve">15% </w:t>
      </w:r>
      <w:r>
        <w:rPr>
          <w:rFonts w:ascii="Arial" w:eastAsiaTheme="minorEastAsia" w:hAnsi="Arial" w:cs="Arial"/>
          <w:b/>
          <w:bCs/>
          <w:sz w:val="24"/>
          <w:szCs w:val="24"/>
        </w:rPr>
        <w:tab/>
      </w:r>
      <w:r w:rsidRPr="00181C85">
        <w:rPr>
          <w:rFonts w:ascii="Arial" w:eastAsiaTheme="minorEastAsia" w:hAnsi="Arial" w:cs="Arial"/>
          <w:b/>
          <w:bCs/>
          <w:sz w:val="24"/>
          <w:szCs w:val="24"/>
        </w:rPr>
        <w:t>Documentation</w:t>
      </w:r>
    </w:p>
    <w:p w14:paraId="51DA1291" w14:textId="5C45F1B2" w:rsidR="001B7B2D"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r w:rsidRPr="00181C85">
        <w:rPr>
          <w:rFonts w:ascii="Arial" w:eastAsiaTheme="minorEastAsia" w:hAnsi="Arial" w:cs="Arial"/>
          <w:sz w:val="24"/>
          <w:szCs w:val="24"/>
        </w:rPr>
        <w:t>Creates technical, analytical</w:t>
      </w:r>
      <w:r w:rsidR="00BB6265">
        <w:rPr>
          <w:rFonts w:ascii="Arial" w:eastAsiaTheme="minorEastAsia" w:hAnsi="Arial" w:cs="Arial"/>
          <w:sz w:val="24"/>
          <w:szCs w:val="24"/>
        </w:rPr>
        <w:t>,</w:t>
      </w:r>
      <w:r w:rsidRPr="00181C85">
        <w:rPr>
          <w:rFonts w:ascii="Arial" w:eastAsiaTheme="minorEastAsia" w:hAnsi="Arial" w:cs="Arial"/>
          <w:sz w:val="24"/>
          <w:szCs w:val="24"/>
        </w:rPr>
        <w:t xml:space="preserve"> and/or business documentation to support and maintain the EAP. Documents architectural policies, standards, guidelines, and procedures. Documents physical and logical designs, </w:t>
      </w:r>
      <w:proofErr w:type="gramStart"/>
      <w:r w:rsidRPr="00181C85">
        <w:rPr>
          <w:rFonts w:ascii="Arial" w:eastAsiaTheme="minorEastAsia" w:hAnsi="Arial" w:cs="Arial"/>
          <w:sz w:val="24"/>
          <w:szCs w:val="24"/>
        </w:rPr>
        <w:t>hardware</w:t>
      </w:r>
      <w:proofErr w:type="gramEnd"/>
      <w:r w:rsidRPr="00181C85">
        <w:rPr>
          <w:rFonts w:ascii="Arial" w:eastAsiaTheme="minorEastAsia" w:hAnsi="Arial" w:cs="Arial"/>
          <w:sz w:val="24"/>
          <w:szCs w:val="24"/>
        </w:rPr>
        <w:t xml:space="preserve"> and software specifications; including business and program requirements, project scope, deliverables, schedules and budgets, application/system test specifications and results. Works with other teams to consolidate enterprise resources and asset inventories reelecting EA roadmap</w:t>
      </w:r>
      <w:r>
        <w:rPr>
          <w:rFonts w:ascii="Arial" w:eastAsiaTheme="minorEastAsia" w:hAnsi="Arial" w:cs="Arial"/>
          <w:sz w:val="24"/>
          <w:szCs w:val="24"/>
        </w:rPr>
        <w:t>.</w:t>
      </w:r>
    </w:p>
    <w:p w14:paraId="6C90109A" w14:textId="77777777" w:rsidR="00181C85" w:rsidRPr="00D600A0" w:rsidRDefault="00181C85" w:rsidP="00181C85">
      <w:pPr>
        <w:widowControl w:val="0"/>
        <w:kinsoku w:val="0"/>
        <w:overflowPunct w:val="0"/>
        <w:autoSpaceDE w:val="0"/>
        <w:autoSpaceDN w:val="0"/>
        <w:adjustRightInd w:val="0"/>
        <w:spacing w:after="0" w:line="240" w:lineRule="auto"/>
        <w:ind w:left="720"/>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Marginal Functions"/>
      </w:tblPr>
      <w:tblGrid>
        <w:gridCol w:w="10710"/>
      </w:tblGrid>
      <w:tr w:rsidR="00016C75" w:rsidRPr="00D600A0" w14:paraId="51DA1293" w14:textId="77777777" w:rsidTr="00D600A0">
        <w:trPr>
          <w:tblHeader/>
        </w:trPr>
        <w:tc>
          <w:tcPr>
            <w:tcW w:w="11166" w:type="dxa"/>
            <w:tcBorders>
              <w:top w:val="double" w:sz="4" w:space="0" w:color="auto"/>
              <w:left w:val="nil"/>
              <w:bottom w:val="double" w:sz="4" w:space="0" w:color="auto"/>
              <w:right w:val="nil"/>
            </w:tcBorders>
            <w:shd w:val="clear" w:color="auto" w:fill="D9D9D9"/>
          </w:tcPr>
          <w:p w14:paraId="51DA1292" w14:textId="77777777" w:rsidR="00016C75" w:rsidRPr="00D600A0" w:rsidRDefault="00016C75" w:rsidP="00235D38">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Marginal Functions</w:t>
            </w:r>
            <w:r w:rsidR="00281A69" w:rsidRPr="00D600A0">
              <w:rPr>
                <w:rFonts w:ascii="Arial" w:hAnsi="Arial" w:cs="Arial"/>
                <w:b/>
                <w:sz w:val="24"/>
                <w:szCs w:val="24"/>
              </w:rPr>
              <w:t xml:space="preserve"> </w:t>
            </w:r>
            <w:r w:rsidR="00E03C56" w:rsidRPr="00D600A0">
              <w:rPr>
                <w:rFonts w:ascii="Arial" w:hAnsi="Arial" w:cs="Arial"/>
                <w:b/>
                <w:sz w:val="24"/>
                <w:szCs w:val="24"/>
              </w:rPr>
              <w:t>(including percentage of time)</w:t>
            </w:r>
          </w:p>
        </w:tc>
      </w:tr>
    </w:tbl>
    <w:p w14:paraId="51DA1294" w14:textId="77777777" w:rsidR="00016C75" w:rsidRPr="00D600A0" w:rsidRDefault="00016C75"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51DA1296" w14:textId="56A435AA" w:rsidR="00D600A0" w:rsidRDefault="00181C85" w:rsidP="00016C75">
      <w:pPr>
        <w:widowControl w:val="0"/>
        <w:kinsoku w:val="0"/>
        <w:overflowPunct w:val="0"/>
        <w:autoSpaceDE w:val="0"/>
        <w:autoSpaceDN w:val="0"/>
        <w:adjustRightInd w:val="0"/>
        <w:spacing w:after="0" w:line="240" w:lineRule="auto"/>
        <w:rPr>
          <w:rFonts w:ascii="Arial" w:eastAsiaTheme="minorEastAsia" w:hAnsi="Arial" w:cs="Arial"/>
          <w:sz w:val="24"/>
          <w:szCs w:val="24"/>
        </w:rPr>
      </w:pPr>
      <w:r w:rsidRPr="00181C85">
        <w:rPr>
          <w:rFonts w:ascii="Arial" w:eastAsiaTheme="minorEastAsia" w:hAnsi="Arial" w:cs="Arial"/>
          <w:b/>
          <w:bCs/>
          <w:sz w:val="24"/>
          <w:szCs w:val="24"/>
        </w:rPr>
        <w:t>5%</w:t>
      </w:r>
      <w:r w:rsidRPr="00181C85">
        <w:rPr>
          <w:rFonts w:ascii="Arial" w:eastAsiaTheme="minorEastAsia" w:hAnsi="Arial" w:cs="Arial"/>
          <w:sz w:val="24"/>
          <w:szCs w:val="24"/>
        </w:rPr>
        <w:t xml:space="preserve"> </w:t>
      </w:r>
      <w:r>
        <w:rPr>
          <w:rFonts w:ascii="Arial" w:eastAsiaTheme="minorEastAsia" w:hAnsi="Arial" w:cs="Arial"/>
          <w:sz w:val="24"/>
          <w:szCs w:val="24"/>
        </w:rPr>
        <w:tab/>
      </w:r>
      <w:r w:rsidRPr="00181C85">
        <w:rPr>
          <w:rFonts w:ascii="Arial" w:eastAsiaTheme="minorEastAsia" w:hAnsi="Arial" w:cs="Arial"/>
          <w:sz w:val="24"/>
          <w:szCs w:val="24"/>
        </w:rPr>
        <w:t>Performs other job-related duties</w:t>
      </w:r>
      <w:r w:rsidR="00FD25C6">
        <w:rPr>
          <w:rFonts w:ascii="Arial" w:eastAsiaTheme="minorEastAsia" w:hAnsi="Arial" w:cs="Arial"/>
          <w:sz w:val="24"/>
          <w:szCs w:val="24"/>
        </w:rPr>
        <w:t>,</w:t>
      </w:r>
      <w:r w:rsidRPr="00181C85">
        <w:rPr>
          <w:rFonts w:ascii="Arial" w:eastAsiaTheme="minorEastAsia" w:hAnsi="Arial" w:cs="Arial"/>
          <w:sz w:val="24"/>
          <w:szCs w:val="24"/>
        </w:rPr>
        <w:t xml:space="preserve"> as assigned</w:t>
      </w:r>
      <w:r w:rsidR="00FD25C6">
        <w:rPr>
          <w:rFonts w:ascii="Arial" w:eastAsiaTheme="minorEastAsia" w:hAnsi="Arial" w:cs="Arial"/>
          <w:sz w:val="24"/>
          <w:szCs w:val="24"/>
        </w:rPr>
        <w:t>.</w:t>
      </w:r>
    </w:p>
    <w:p w14:paraId="1C5667BE" w14:textId="77777777" w:rsidR="00525627" w:rsidRDefault="00525627" w:rsidP="00016C75">
      <w:pPr>
        <w:widowControl w:val="0"/>
        <w:kinsoku w:val="0"/>
        <w:overflowPunct w:val="0"/>
        <w:autoSpaceDE w:val="0"/>
        <w:autoSpaceDN w:val="0"/>
        <w:adjustRightInd w:val="0"/>
        <w:spacing w:after="0" w:line="240" w:lineRule="auto"/>
        <w:rPr>
          <w:rFonts w:ascii="Arial" w:eastAsiaTheme="minorEastAsia" w:hAnsi="Arial" w:cs="Arial"/>
          <w:sz w:val="24"/>
          <w:szCs w:val="24"/>
        </w:rPr>
        <w:sectPr w:rsidR="00525627" w:rsidSect="009B4E86">
          <w:headerReference w:type="default" r:id="rId12"/>
          <w:footerReference w:type="even" r:id="rId13"/>
          <w:footerReference w:type="default" r:id="rId14"/>
          <w:pgSz w:w="12240" w:h="15840"/>
          <w:pgMar w:top="720" w:right="720" w:bottom="720" w:left="720" w:header="450" w:footer="183" w:gutter="0"/>
          <w:cols w:space="720"/>
          <w:docGrid w:linePitch="360"/>
        </w:sectPr>
      </w:pPr>
    </w:p>
    <w:p w14:paraId="7EC35DE1" w14:textId="37E44D27" w:rsidR="00525627" w:rsidRDefault="00525627"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4C70A2EA" w14:textId="1826CB5E" w:rsidR="009A3614" w:rsidRDefault="009A3614"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23549F41" w14:textId="006E4CBF" w:rsidR="009A3614" w:rsidRDefault="009A3614"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A3614" w14:paraId="6ACE87DD" w14:textId="77777777" w:rsidTr="009A3614">
        <w:tc>
          <w:tcPr>
            <w:tcW w:w="5395" w:type="dxa"/>
          </w:tcPr>
          <w:p w14:paraId="24CC4C65" w14:textId="77777777" w:rsidR="009A3614" w:rsidRDefault="009A3614" w:rsidP="009A3614">
            <w:pPr>
              <w:widowControl w:val="0"/>
              <w:kinsoku w:val="0"/>
              <w:overflowPunct w:val="0"/>
              <w:autoSpaceDE w:val="0"/>
              <w:autoSpaceDN w:val="0"/>
              <w:adjustRightInd w:val="0"/>
              <w:ind w:left="180"/>
              <w:rPr>
                <w:rFonts w:ascii="Arial" w:hAnsi="Arial" w:cs="Arial"/>
                <w:sz w:val="24"/>
                <w:szCs w:val="24"/>
              </w:rPr>
            </w:pPr>
            <w:r w:rsidRPr="00D600A0">
              <w:rPr>
                <w:rFonts w:ascii="Arial" w:hAnsi="Arial" w:cs="Arial"/>
                <w:sz w:val="24"/>
                <w:szCs w:val="24"/>
              </w:rPr>
              <w:fldChar w:fldCharType="begin">
                <w:ffData>
                  <w:name w:val="Check10"/>
                  <w:enabled/>
                  <w:calcOnExit w:val="0"/>
                  <w:checkBox>
                    <w:sizeAuto/>
                    <w:default w:val="0"/>
                  </w:checkBox>
                </w:ffData>
              </w:fldChar>
            </w:r>
            <w:r w:rsidRPr="00D600A0">
              <w:rPr>
                <w:rFonts w:ascii="Arial" w:hAnsi="Arial" w:cs="Arial"/>
                <w:sz w:val="24"/>
                <w:szCs w:val="24"/>
              </w:rPr>
              <w:instrText xml:space="preserve"> FORMCHECKBOX </w:instrText>
            </w:r>
            <w:r w:rsidR="00C063CE">
              <w:rPr>
                <w:rFonts w:ascii="Arial" w:hAnsi="Arial" w:cs="Arial"/>
                <w:sz w:val="24"/>
                <w:szCs w:val="24"/>
              </w:rPr>
            </w:r>
            <w:r w:rsidR="00C063CE">
              <w:rPr>
                <w:rFonts w:ascii="Arial" w:hAnsi="Arial" w:cs="Arial"/>
                <w:sz w:val="24"/>
                <w:szCs w:val="24"/>
              </w:rPr>
              <w:fldChar w:fldCharType="separate"/>
            </w:r>
            <w:r w:rsidRPr="00D600A0">
              <w:rPr>
                <w:rFonts w:ascii="Arial" w:hAnsi="Arial" w:cs="Arial"/>
                <w:sz w:val="24"/>
                <w:szCs w:val="24"/>
              </w:rPr>
              <w:fldChar w:fldCharType="end"/>
            </w:r>
            <w:r>
              <w:rPr>
                <w:rFonts w:ascii="Arial" w:hAnsi="Arial" w:cs="Arial"/>
                <w:sz w:val="24"/>
                <w:szCs w:val="24"/>
              </w:rPr>
              <w:t xml:space="preserve"> </w:t>
            </w:r>
            <w:r w:rsidRPr="00D600A0">
              <w:rPr>
                <w:rFonts w:ascii="Arial" w:hAnsi="Arial" w:cs="Arial"/>
                <w:sz w:val="24"/>
                <w:szCs w:val="24"/>
              </w:rPr>
              <w:t>I certify this duty statement represents an accurate description of the essential functions of this position. I have discussed the duties and have provided a copy of this duty statement to the employee named above</w:t>
            </w:r>
            <w:r>
              <w:rPr>
                <w:rFonts w:ascii="Arial" w:hAnsi="Arial" w:cs="Arial"/>
                <w:sz w:val="24"/>
                <w:szCs w:val="24"/>
              </w:rPr>
              <w:t>.</w:t>
            </w:r>
          </w:p>
          <w:p w14:paraId="02ABB161" w14:textId="77777777" w:rsidR="009A3614" w:rsidRDefault="009A3614" w:rsidP="00525627">
            <w:pPr>
              <w:widowControl w:val="0"/>
              <w:kinsoku w:val="0"/>
              <w:overflowPunct w:val="0"/>
              <w:autoSpaceDE w:val="0"/>
              <w:autoSpaceDN w:val="0"/>
              <w:adjustRightInd w:val="0"/>
              <w:rPr>
                <w:rFonts w:ascii="Arial" w:hAnsi="Arial" w:cs="Arial"/>
                <w:sz w:val="24"/>
                <w:szCs w:val="24"/>
              </w:rPr>
            </w:pPr>
          </w:p>
        </w:tc>
        <w:tc>
          <w:tcPr>
            <w:tcW w:w="5395" w:type="dxa"/>
          </w:tcPr>
          <w:p w14:paraId="2058799C" w14:textId="2F437980" w:rsidR="009A3614" w:rsidRDefault="009A3614" w:rsidP="009A3614">
            <w:pPr>
              <w:widowControl w:val="0"/>
              <w:kinsoku w:val="0"/>
              <w:overflowPunct w:val="0"/>
              <w:autoSpaceDE w:val="0"/>
              <w:autoSpaceDN w:val="0"/>
              <w:adjustRightInd w:val="0"/>
              <w:spacing w:before="14"/>
              <w:rPr>
                <w:rFonts w:ascii="Arial" w:hAnsi="Arial" w:cs="Arial"/>
                <w:sz w:val="24"/>
                <w:szCs w:val="24"/>
              </w:rPr>
            </w:pPr>
            <w:r w:rsidRPr="00D600A0">
              <w:rPr>
                <w:rFonts w:ascii="Arial" w:hAnsi="Arial" w:cs="Arial"/>
                <w:sz w:val="24"/>
                <w:szCs w:val="24"/>
              </w:rPr>
              <w:fldChar w:fldCharType="begin">
                <w:ffData>
                  <w:name w:val="Check10"/>
                  <w:enabled/>
                  <w:calcOnExit w:val="0"/>
                  <w:checkBox>
                    <w:sizeAuto/>
                    <w:default w:val="0"/>
                  </w:checkBox>
                </w:ffData>
              </w:fldChar>
            </w:r>
            <w:r w:rsidRPr="00D600A0">
              <w:rPr>
                <w:rFonts w:ascii="Arial" w:hAnsi="Arial" w:cs="Arial"/>
                <w:sz w:val="24"/>
                <w:szCs w:val="24"/>
              </w:rPr>
              <w:instrText xml:space="preserve"> FORMCHECKBOX </w:instrText>
            </w:r>
            <w:r w:rsidR="00C063CE">
              <w:rPr>
                <w:rFonts w:ascii="Arial" w:hAnsi="Arial" w:cs="Arial"/>
                <w:sz w:val="24"/>
                <w:szCs w:val="24"/>
              </w:rPr>
            </w:r>
            <w:r w:rsidR="00C063CE">
              <w:rPr>
                <w:rFonts w:ascii="Arial" w:hAnsi="Arial" w:cs="Arial"/>
                <w:sz w:val="24"/>
                <w:szCs w:val="24"/>
              </w:rPr>
              <w:fldChar w:fldCharType="separate"/>
            </w:r>
            <w:r w:rsidRPr="00D600A0">
              <w:rPr>
                <w:rFonts w:ascii="Arial" w:hAnsi="Arial" w:cs="Arial"/>
                <w:sz w:val="24"/>
                <w:szCs w:val="24"/>
              </w:rPr>
              <w:fldChar w:fldCharType="end"/>
            </w:r>
            <w:r>
              <w:rPr>
                <w:rFonts w:ascii="Arial" w:hAnsi="Arial" w:cs="Arial"/>
                <w:sz w:val="24"/>
                <w:szCs w:val="24"/>
              </w:rPr>
              <w:t xml:space="preserve"> </w:t>
            </w:r>
            <w:r w:rsidRPr="00D600A0">
              <w:rPr>
                <w:rFonts w:ascii="Arial" w:hAnsi="Arial" w:cs="Arial"/>
                <w:sz w:val="24"/>
                <w:szCs w:val="24"/>
              </w:rPr>
              <w:t xml:space="preserve">I have read and understand the duties and requirements listed </w:t>
            </w:r>
            <w:r w:rsidR="008D1351" w:rsidRPr="00D600A0">
              <w:rPr>
                <w:rFonts w:ascii="Arial" w:hAnsi="Arial" w:cs="Arial"/>
                <w:sz w:val="24"/>
                <w:szCs w:val="24"/>
              </w:rPr>
              <w:t>above and</w:t>
            </w:r>
            <w:r w:rsidRPr="00D600A0">
              <w:rPr>
                <w:rFonts w:ascii="Arial" w:hAnsi="Arial" w:cs="Arial"/>
                <w:sz w:val="24"/>
                <w:szCs w:val="24"/>
              </w:rPr>
              <w:t xml:space="preserve"> am able to perform these duties with or without reasonable accommodation. (If you believe reasonable accommodation may be necessary, or if unsure of a need for reasonable accommodation, inform the hiring supervisor.)</w:t>
            </w:r>
            <w:r>
              <w:rPr>
                <w:rFonts w:ascii="Arial" w:hAnsi="Arial" w:cs="Arial"/>
                <w:sz w:val="24"/>
                <w:szCs w:val="24"/>
              </w:rPr>
              <w:t xml:space="preserve"> </w:t>
            </w:r>
          </w:p>
          <w:p w14:paraId="0FC09987" w14:textId="73B4050B" w:rsidR="009A3614" w:rsidRDefault="009A3614" w:rsidP="009A3614">
            <w:pPr>
              <w:widowControl w:val="0"/>
              <w:kinsoku w:val="0"/>
              <w:overflowPunct w:val="0"/>
              <w:autoSpaceDE w:val="0"/>
              <w:autoSpaceDN w:val="0"/>
              <w:adjustRightInd w:val="0"/>
              <w:rPr>
                <w:rFonts w:ascii="Arial" w:hAnsi="Arial" w:cs="Arial"/>
                <w:sz w:val="24"/>
                <w:szCs w:val="24"/>
              </w:rPr>
            </w:pPr>
          </w:p>
        </w:tc>
      </w:tr>
    </w:tbl>
    <w:tbl>
      <w:tblPr>
        <w:tblStyle w:val="PlainTable2"/>
        <w:tblW w:w="10690" w:type="dxa"/>
        <w:tblInd w:w="-5" w:type="dxa"/>
        <w:tblLayout w:type="fixed"/>
        <w:tblLook w:val="0020" w:firstRow="1" w:lastRow="0" w:firstColumn="0" w:lastColumn="0" w:noHBand="0" w:noVBand="0"/>
      </w:tblPr>
      <w:tblGrid>
        <w:gridCol w:w="3839"/>
        <w:gridCol w:w="1536"/>
        <w:gridCol w:w="3741"/>
        <w:gridCol w:w="1574"/>
      </w:tblGrid>
      <w:tr w:rsidR="00A55F00" w:rsidRPr="00827A56" w14:paraId="51DA12A3" w14:textId="77777777" w:rsidTr="009A3614">
        <w:trPr>
          <w:cnfStyle w:val="100000000000" w:firstRow="1" w:lastRow="0" w:firstColumn="0" w:lastColumn="0" w:oddVBand="0" w:evenVBand="0" w:oddHBand="0"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3839" w:type="dxa"/>
          </w:tcPr>
          <w:p w14:paraId="2F73C8DC" w14:textId="77777777" w:rsidR="009A3614" w:rsidRPr="00827A56" w:rsidRDefault="009A3614" w:rsidP="009A3614">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b w:val="0"/>
                <w:bCs w:val="0"/>
                <w:sz w:val="24"/>
                <w:szCs w:val="24"/>
              </w:rPr>
              <w:t>Supervisor’s Name:</w:t>
            </w:r>
          </w:p>
          <w:p w14:paraId="51DA129C" w14:textId="07ED6F33" w:rsidR="000376BA" w:rsidRPr="00827A56" w:rsidRDefault="009A3614" w:rsidP="009A3614">
            <w:pPr>
              <w:widowControl w:val="0"/>
              <w:kinsoku w:val="0"/>
              <w:overflowPunct w:val="0"/>
              <w:autoSpaceDE w:val="0"/>
              <w:autoSpaceDN w:val="0"/>
              <w:adjustRightInd w:val="0"/>
              <w:spacing w:before="14"/>
              <w:ind w:left="20"/>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5"/>
                  <w:enabled/>
                  <w:calcOnExit w:val="0"/>
                  <w:textInput/>
                </w:ffData>
              </w:fldChar>
            </w:r>
            <w:bookmarkStart w:id="11" w:name="Text35"/>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1"/>
          </w:p>
        </w:tc>
        <w:tc>
          <w:tcPr>
            <w:cnfStyle w:val="000001000000" w:firstRow="0" w:lastRow="0" w:firstColumn="0" w:lastColumn="0" w:oddVBand="0" w:evenVBand="1" w:oddHBand="0" w:evenHBand="0" w:firstRowFirstColumn="0" w:firstRowLastColumn="0" w:lastRowFirstColumn="0" w:lastRowLastColumn="0"/>
            <w:tcW w:w="1536" w:type="dxa"/>
          </w:tcPr>
          <w:p w14:paraId="51DA129D" w14:textId="77777777" w:rsidR="000376BA" w:rsidRPr="00827A56" w:rsidRDefault="00A55F00"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Date</w:t>
            </w:r>
          </w:p>
          <w:p w14:paraId="51DA129E" w14:textId="77777777" w:rsidR="000376BA" w:rsidRPr="00827A56" w:rsidRDefault="000376BA"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8"/>
                  <w:enabled/>
                  <w:calcOnExit w:val="0"/>
                  <w:textInput/>
                </w:ffData>
              </w:fldChar>
            </w:r>
            <w:bookmarkStart w:id="12" w:name="Text38"/>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2"/>
          </w:p>
        </w:tc>
        <w:tc>
          <w:tcPr>
            <w:cnfStyle w:val="000010000000" w:firstRow="0" w:lastRow="0" w:firstColumn="0" w:lastColumn="0" w:oddVBand="1" w:evenVBand="0" w:oddHBand="0" w:evenHBand="0" w:firstRowFirstColumn="0" w:firstRowLastColumn="0" w:lastRowFirstColumn="0" w:lastRowLastColumn="0"/>
            <w:tcW w:w="3741" w:type="dxa"/>
          </w:tcPr>
          <w:p w14:paraId="51DA129F" w14:textId="77777777" w:rsidR="000376BA" w:rsidRPr="00827A56" w:rsidRDefault="00A55F00" w:rsidP="00A55F00">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Employee’s Name</w:t>
            </w:r>
            <w:r w:rsidR="00D600A0" w:rsidRPr="00827A56">
              <w:rPr>
                <w:rFonts w:ascii="Arial" w:eastAsiaTheme="minorEastAsia" w:hAnsi="Arial" w:cs="Arial"/>
                <w:b w:val="0"/>
                <w:bCs w:val="0"/>
                <w:sz w:val="24"/>
                <w:szCs w:val="24"/>
              </w:rPr>
              <w:t>:</w:t>
            </w:r>
          </w:p>
          <w:p w14:paraId="51DA12A0" w14:textId="77777777" w:rsidR="000376BA" w:rsidRPr="00827A56" w:rsidRDefault="000376BA" w:rsidP="000376BA">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6"/>
                  <w:enabled/>
                  <w:calcOnExit w:val="0"/>
                  <w:textInput/>
                </w:ffData>
              </w:fldChar>
            </w:r>
            <w:bookmarkStart w:id="13" w:name="Text36"/>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3"/>
          </w:p>
        </w:tc>
        <w:tc>
          <w:tcPr>
            <w:cnfStyle w:val="000001000000" w:firstRow="0" w:lastRow="0" w:firstColumn="0" w:lastColumn="0" w:oddVBand="0" w:evenVBand="1" w:oddHBand="0" w:evenHBand="0" w:firstRowFirstColumn="0" w:firstRowLastColumn="0" w:lastRowFirstColumn="0" w:lastRowLastColumn="0"/>
            <w:tcW w:w="1574" w:type="dxa"/>
          </w:tcPr>
          <w:p w14:paraId="51DA12A1" w14:textId="77777777" w:rsidR="000376BA" w:rsidRPr="00827A56" w:rsidRDefault="00A55F00"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Date</w:t>
            </w:r>
          </w:p>
          <w:p w14:paraId="51DA12A2" w14:textId="77777777" w:rsidR="000376BA" w:rsidRPr="00827A56" w:rsidRDefault="000376BA" w:rsidP="000376BA">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7"/>
                  <w:enabled/>
                  <w:calcOnExit w:val="0"/>
                  <w:textInput/>
                </w:ffData>
              </w:fldChar>
            </w:r>
            <w:bookmarkStart w:id="14" w:name="Text37"/>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4"/>
          </w:p>
        </w:tc>
      </w:tr>
      <w:tr w:rsidR="009B7561" w:rsidRPr="00D600A0" w14:paraId="51DA12A9" w14:textId="77777777" w:rsidTr="009A3614">
        <w:trPr>
          <w:cnfStyle w:val="000000100000" w:firstRow="0" w:lastRow="0" w:firstColumn="0" w:lastColumn="0" w:oddVBand="0" w:evenVBand="0" w:oddHBand="1" w:evenHBand="0" w:firstRowFirstColumn="0" w:firstRowLastColumn="0" w:lastRowFirstColumn="0" w:lastRowLastColumn="0"/>
          <w:trHeight w:val="665"/>
        </w:trPr>
        <w:tc>
          <w:tcPr>
            <w:cnfStyle w:val="000010000000" w:firstRow="0" w:lastRow="0" w:firstColumn="0" w:lastColumn="0" w:oddVBand="1" w:evenVBand="0" w:oddHBand="0" w:evenHBand="0" w:firstRowFirstColumn="0" w:firstRowLastColumn="0" w:lastRowFirstColumn="0" w:lastRowLastColumn="0"/>
            <w:tcW w:w="3839" w:type="dxa"/>
          </w:tcPr>
          <w:p w14:paraId="51DA12A4" w14:textId="77777777" w:rsidR="009B7561" w:rsidRPr="00D600A0" w:rsidRDefault="001F7806" w:rsidP="009B7561">
            <w:pPr>
              <w:widowControl w:val="0"/>
              <w:kinsoku w:val="0"/>
              <w:overflowPunct w:val="0"/>
              <w:autoSpaceDE w:val="0"/>
              <w:autoSpaceDN w:val="0"/>
              <w:adjustRightInd w:val="0"/>
              <w:spacing w:before="14"/>
              <w:ind w:left="20"/>
              <w:rPr>
                <w:rFonts w:ascii="Arial" w:eastAsiaTheme="minorEastAsia" w:hAnsi="Arial" w:cs="Arial"/>
                <w:sz w:val="24"/>
                <w:szCs w:val="24"/>
              </w:rPr>
            </w:pPr>
            <w:r w:rsidRPr="00D600A0">
              <w:rPr>
                <w:rFonts w:ascii="Arial" w:eastAsiaTheme="minorEastAsia" w:hAnsi="Arial" w:cs="Arial"/>
                <w:sz w:val="24"/>
                <w:szCs w:val="24"/>
              </w:rPr>
              <w:t>Supervisor’s Signature</w:t>
            </w:r>
          </w:p>
        </w:tc>
        <w:tc>
          <w:tcPr>
            <w:cnfStyle w:val="000001000000" w:firstRow="0" w:lastRow="0" w:firstColumn="0" w:lastColumn="0" w:oddVBand="0" w:evenVBand="1" w:oddHBand="0" w:evenHBand="0" w:firstRowFirstColumn="0" w:firstRowLastColumn="0" w:lastRowFirstColumn="0" w:lastRowLastColumn="0"/>
            <w:tcW w:w="1536" w:type="dxa"/>
          </w:tcPr>
          <w:p w14:paraId="1DF7CEC8"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Date</w:t>
            </w:r>
          </w:p>
          <w:p w14:paraId="51DA12A5" w14:textId="46C49457" w:rsidR="00937C43" w:rsidRPr="00D600A0" w:rsidRDefault="00937C43"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827A56">
              <w:rPr>
                <w:rFonts w:ascii="Arial" w:eastAsiaTheme="minorEastAsia" w:hAnsi="Arial" w:cs="Arial"/>
                <w:sz w:val="24"/>
                <w:szCs w:val="24"/>
              </w:rPr>
              <w:fldChar w:fldCharType="begin">
                <w:ffData>
                  <w:name w:val="Text38"/>
                  <w:enabled/>
                  <w:calcOnExit w:val="0"/>
                  <w:textInput/>
                </w:ffData>
              </w:fldChar>
            </w:r>
            <w:r w:rsidRPr="00827A56">
              <w:rPr>
                <w:rFonts w:ascii="Arial" w:eastAsiaTheme="minorEastAsia" w:hAnsi="Arial" w:cs="Arial"/>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sz w:val="24"/>
                <w:szCs w:val="24"/>
              </w:rPr>
              <w:fldChar w:fldCharType="end"/>
            </w:r>
          </w:p>
        </w:tc>
        <w:tc>
          <w:tcPr>
            <w:cnfStyle w:val="000010000000" w:firstRow="0" w:lastRow="0" w:firstColumn="0" w:lastColumn="0" w:oddVBand="1" w:evenVBand="0" w:oddHBand="0" w:evenHBand="0" w:firstRowFirstColumn="0" w:firstRowLastColumn="0" w:lastRowFirstColumn="0" w:lastRowLastColumn="0"/>
            <w:tcW w:w="3741" w:type="dxa"/>
          </w:tcPr>
          <w:p w14:paraId="51DA12A6"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Employee’s Signature</w:t>
            </w:r>
          </w:p>
          <w:p w14:paraId="51DA12A7" w14:textId="77777777" w:rsidR="00D600A0" w:rsidRPr="00D600A0" w:rsidRDefault="00D600A0" w:rsidP="009B7561">
            <w:pPr>
              <w:widowControl w:val="0"/>
              <w:kinsoku w:val="0"/>
              <w:overflowPunct w:val="0"/>
              <w:autoSpaceDE w:val="0"/>
              <w:autoSpaceDN w:val="0"/>
              <w:adjustRightInd w:val="0"/>
              <w:spacing w:before="14"/>
              <w:ind w:left="57"/>
              <w:rPr>
                <w:rFonts w:ascii="Arial" w:eastAsiaTheme="minorEastAsia"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574" w:type="dxa"/>
          </w:tcPr>
          <w:p w14:paraId="68665700"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Date</w:t>
            </w:r>
          </w:p>
          <w:p w14:paraId="51DA12A8" w14:textId="3924778A" w:rsidR="00937C43" w:rsidRPr="00D600A0" w:rsidRDefault="00937C43"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827A56">
              <w:rPr>
                <w:rFonts w:ascii="Arial" w:eastAsiaTheme="minorEastAsia" w:hAnsi="Arial" w:cs="Arial"/>
                <w:sz w:val="24"/>
                <w:szCs w:val="24"/>
              </w:rPr>
              <w:fldChar w:fldCharType="begin">
                <w:ffData>
                  <w:name w:val="Text38"/>
                  <w:enabled/>
                  <w:calcOnExit w:val="0"/>
                  <w:textInput/>
                </w:ffData>
              </w:fldChar>
            </w:r>
            <w:r w:rsidRPr="00827A56">
              <w:rPr>
                <w:rFonts w:ascii="Arial" w:eastAsiaTheme="minorEastAsia" w:hAnsi="Arial" w:cs="Arial"/>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sz w:val="24"/>
                <w:szCs w:val="24"/>
              </w:rPr>
              <w:fldChar w:fldCharType="end"/>
            </w:r>
          </w:p>
        </w:tc>
      </w:tr>
    </w:tbl>
    <w:p w14:paraId="4B6296D9" w14:textId="77777777" w:rsidR="006757E3" w:rsidRDefault="006757E3" w:rsidP="00596634">
      <w:pPr>
        <w:widowControl w:val="0"/>
        <w:kinsoku w:val="0"/>
        <w:overflowPunct w:val="0"/>
        <w:autoSpaceDE w:val="0"/>
        <w:autoSpaceDN w:val="0"/>
        <w:adjustRightInd w:val="0"/>
        <w:spacing w:before="14"/>
        <w:ind w:left="20"/>
        <w:rPr>
          <w:rFonts w:ascii="Arial" w:eastAsiaTheme="minorEastAsia" w:hAnsi="Arial" w:cs="Arial"/>
          <w:b/>
          <w:sz w:val="24"/>
          <w:szCs w:val="24"/>
        </w:rPr>
      </w:pPr>
    </w:p>
    <w:p w14:paraId="51DA12B0" w14:textId="47741551" w:rsidR="009B4E86" w:rsidRPr="00596634" w:rsidRDefault="00596634" w:rsidP="00596634">
      <w:pPr>
        <w:widowControl w:val="0"/>
        <w:kinsoku w:val="0"/>
        <w:overflowPunct w:val="0"/>
        <w:autoSpaceDE w:val="0"/>
        <w:autoSpaceDN w:val="0"/>
        <w:adjustRightInd w:val="0"/>
        <w:spacing w:before="14" w:after="0" w:line="240" w:lineRule="auto"/>
        <w:ind w:left="20"/>
        <w:rPr>
          <w:rFonts w:ascii="Arial" w:eastAsiaTheme="minorEastAsia" w:hAnsi="Arial" w:cs="Arial"/>
          <w:b/>
          <w:sz w:val="24"/>
          <w:szCs w:val="24"/>
        </w:rPr>
      </w:pPr>
      <w:r w:rsidRPr="00596634">
        <w:rPr>
          <w:rFonts w:ascii="Arial" w:eastAsiaTheme="minorEastAsia" w:hAnsi="Arial" w:cs="Arial"/>
          <w:b/>
          <w:sz w:val="24"/>
          <w:szCs w:val="24"/>
        </w:rPr>
        <w:t>HRD Use Only:</w:t>
      </w:r>
    </w:p>
    <w:p w14:paraId="1597CEE2" w14:textId="7F9F47BE" w:rsidR="00596634" w:rsidRPr="00596634" w:rsidRDefault="00596634" w:rsidP="00596634">
      <w:pPr>
        <w:widowControl w:val="0"/>
        <w:kinsoku w:val="0"/>
        <w:overflowPunct w:val="0"/>
        <w:autoSpaceDE w:val="0"/>
        <w:autoSpaceDN w:val="0"/>
        <w:adjustRightInd w:val="0"/>
        <w:spacing w:before="14" w:after="0" w:line="240" w:lineRule="auto"/>
        <w:rPr>
          <w:rFonts w:ascii="Arial" w:eastAsiaTheme="minorEastAsia" w:hAnsi="Arial" w:cs="Arial"/>
          <w:sz w:val="24"/>
          <w:szCs w:val="24"/>
        </w:rPr>
      </w:pPr>
      <w:r w:rsidRPr="00596634">
        <w:rPr>
          <w:rFonts w:ascii="Arial" w:eastAsiaTheme="minorEastAsia" w:hAnsi="Arial" w:cs="Arial"/>
          <w:sz w:val="24"/>
          <w:szCs w:val="24"/>
        </w:rPr>
        <w:t xml:space="preserve">Approved By: </w:t>
      </w:r>
      <w:r w:rsidR="00FD25C6">
        <w:rPr>
          <w:rFonts w:ascii="Arial" w:eastAsiaTheme="minorEastAsia" w:hAnsi="Arial" w:cs="Arial"/>
          <w:sz w:val="24"/>
          <w:szCs w:val="24"/>
        </w:rPr>
        <w:fldChar w:fldCharType="begin">
          <w:ffData>
            <w:name w:val="Text39"/>
            <w:enabled/>
            <w:calcOnExit w:val="0"/>
            <w:textInput>
              <w:default w:val="EH"/>
            </w:textInput>
          </w:ffData>
        </w:fldChar>
      </w:r>
      <w:r w:rsidR="00FD25C6">
        <w:rPr>
          <w:rFonts w:ascii="Arial" w:eastAsiaTheme="minorEastAsia" w:hAnsi="Arial" w:cs="Arial"/>
          <w:sz w:val="24"/>
          <w:szCs w:val="24"/>
        </w:rPr>
        <w:instrText xml:space="preserve"> </w:instrText>
      </w:r>
      <w:bookmarkStart w:id="15" w:name="Text39"/>
      <w:r w:rsidR="00FD25C6">
        <w:rPr>
          <w:rFonts w:ascii="Arial" w:eastAsiaTheme="minorEastAsia" w:hAnsi="Arial" w:cs="Arial"/>
          <w:sz w:val="24"/>
          <w:szCs w:val="24"/>
        </w:rPr>
        <w:instrText xml:space="preserve">FORMTEXT </w:instrText>
      </w:r>
      <w:r w:rsidR="00FD25C6">
        <w:rPr>
          <w:rFonts w:ascii="Arial" w:eastAsiaTheme="minorEastAsia" w:hAnsi="Arial" w:cs="Arial"/>
          <w:sz w:val="24"/>
          <w:szCs w:val="24"/>
        </w:rPr>
      </w:r>
      <w:r w:rsidR="00FD25C6">
        <w:rPr>
          <w:rFonts w:ascii="Arial" w:eastAsiaTheme="minorEastAsia" w:hAnsi="Arial" w:cs="Arial"/>
          <w:sz w:val="24"/>
          <w:szCs w:val="24"/>
        </w:rPr>
        <w:fldChar w:fldCharType="separate"/>
      </w:r>
      <w:r w:rsidR="00FD25C6">
        <w:rPr>
          <w:rFonts w:ascii="Arial" w:eastAsiaTheme="minorEastAsia" w:hAnsi="Arial" w:cs="Arial"/>
          <w:noProof/>
          <w:sz w:val="24"/>
          <w:szCs w:val="24"/>
        </w:rPr>
        <w:t>EH</w:t>
      </w:r>
      <w:r w:rsidR="00FD25C6">
        <w:rPr>
          <w:rFonts w:ascii="Arial" w:eastAsiaTheme="minorEastAsia" w:hAnsi="Arial" w:cs="Arial"/>
          <w:sz w:val="24"/>
          <w:szCs w:val="24"/>
        </w:rPr>
        <w:fldChar w:fldCharType="end"/>
      </w:r>
      <w:bookmarkEnd w:id="15"/>
    </w:p>
    <w:p w14:paraId="5E54BCC9" w14:textId="1C903218" w:rsidR="00094586" w:rsidRPr="006757E3" w:rsidRDefault="00596634" w:rsidP="006757E3">
      <w:pPr>
        <w:widowControl w:val="0"/>
        <w:kinsoku w:val="0"/>
        <w:overflowPunct w:val="0"/>
        <w:autoSpaceDE w:val="0"/>
        <w:autoSpaceDN w:val="0"/>
        <w:adjustRightInd w:val="0"/>
        <w:spacing w:before="14" w:after="0" w:line="240" w:lineRule="auto"/>
        <w:rPr>
          <w:rFonts w:ascii="Arial" w:eastAsiaTheme="minorEastAsia" w:hAnsi="Arial" w:cs="Arial"/>
          <w:sz w:val="24"/>
          <w:szCs w:val="24"/>
        </w:rPr>
      </w:pPr>
      <w:r w:rsidRPr="00596634">
        <w:rPr>
          <w:rFonts w:ascii="Arial" w:eastAsiaTheme="minorEastAsia" w:hAnsi="Arial" w:cs="Arial"/>
          <w:sz w:val="24"/>
          <w:szCs w:val="24"/>
        </w:rPr>
        <w:t xml:space="preserve">Date: </w:t>
      </w:r>
      <w:r w:rsidR="00FD25C6">
        <w:rPr>
          <w:rFonts w:ascii="Arial" w:eastAsiaTheme="minorEastAsia" w:hAnsi="Arial" w:cs="Arial"/>
          <w:sz w:val="24"/>
          <w:szCs w:val="24"/>
        </w:rPr>
        <w:fldChar w:fldCharType="begin">
          <w:ffData>
            <w:name w:val=""/>
            <w:enabled/>
            <w:calcOnExit w:val="0"/>
            <w:textInput>
              <w:default w:val="10/27/23"/>
            </w:textInput>
          </w:ffData>
        </w:fldChar>
      </w:r>
      <w:r w:rsidR="00FD25C6">
        <w:rPr>
          <w:rFonts w:ascii="Arial" w:eastAsiaTheme="minorEastAsia" w:hAnsi="Arial" w:cs="Arial"/>
          <w:sz w:val="24"/>
          <w:szCs w:val="24"/>
        </w:rPr>
        <w:instrText xml:space="preserve"> FORMTEXT </w:instrText>
      </w:r>
      <w:r w:rsidR="00FD25C6">
        <w:rPr>
          <w:rFonts w:ascii="Arial" w:eastAsiaTheme="minorEastAsia" w:hAnsi="Arial" w:cs="Arial"/>
          <w:sz w:val="24"/>
          <w:szCs w:val="24"/>
        </w:rPr>
      </w:r>
      <w:r w:rsidR="00FD25C6">
        <w:rPr>
          <w:rFonts w:ascii="Arial" w:eastAsiaTheme="minorEastAsia" w:hAnsi="Arial" w:cs="Arial"/>
          <w:sz w:val="24"/>
          <w:szCs w:val="24"/>
        </w:rPr>
        <w:fldChar w:fldCharType="separate"/>
      </w:r>
      <w:r w:rsidR="00FD25C6">
        <w:rPr>
          <w:rFonts w:ascii="Arial" w:eastAsiaTheme="minorEastAsia" w:hAnsi="Arial" w:cs="Arial"/>
          <w:noProof/>
          <w:sz w:val="24"/>
          <w:szCs w:val="24"/>
        </w:rPr>
        <w:t>10/27/23</w:t>
      </w:r>
      <w:r w:rsidR="00FD25C6">
        <w:rPr>
          <w:rFonts w:ascii="Arial" w:eastAsiaTheme="minorEastAsia" w:hAnsi="Arial" w:cs="Arial"/>
          <w:sz w:val="24"/>
          <w:szCs w:val="24"/>
        </w:rPr>
        <w:fldChar w:fldCharType="end"/>
      </w:r>
    </w:p>
    <w:sectPr w:rsidR="00094586" w:rsidRPr="006757E3" w:rsidSect="00525627">
      <w:type w:val="continuous"/>
      <w:pgSz w:w="12240" w:h="15840"/>
      <w:pgMar w:top="720" w:right="720" w:bottom="720" w:left="720" w:header="450" w:footer="1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836E" w14:textId="77777777" w:rsidR="00574DD7" w:rsidRDefault="00574DD7" w:rsidP="001C2638">
      <w:pPr>
        <w:spacing w:after="0" w:line="240" w:lineRule="auto"/>
      </w:pPr>
      <w:r>
        <w:separator/>
      </w:r>
    </w:p>
  </w:endnote>
  <w:endnote w:type="continuationSeparator" w:id="0">
    <w:p w14:paraId="4D53F758" w14:textId="77777777" w:rsidR="00574DD7" w:rsidRDefault="00574DD7" w:rsidP="001C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8" w14:textId="77777777" w:rsidR="007E5A88" w:rsidRDefault="007E5A88" w:rsidP="00052B26">
    <w:pPr>
      <w:pStyle w:val="Footer"/>
    </w:pPr>
    <w:r w:rsidRPr="00320CD0">
      <w:rPr>
        <w:rFonts w:ascii="Arial" w:hAnsi="Arial" w:cs="Arial"/>
        <w:sz w:val="12"/>
        <w:szCs w:val="12"/>
      </w:rPr>
      <w:t xml:space="preserve">CDPH 2388 (8/17) </w:t>
    </w:r>
    <w:r w:rsidRPr="00052B26">
      <w:rPr>
        <w:rFonts w:ascii="Arial" w:hAnsi="Arial" w:cs="Arial"/>
        <w:sz w:val="12"/>
        <w:szCs w:val="12"/>
      </w:rPr>
      <w:ptab w:relativeTo="margin" w:alignment="center" w:leader="none"/>
    </w:r>
    <w:r w:rsidRPr="00052B26">
      <w:rPr>
        <w:rFonts w:ascii="Arial" w:hAnsi="Arial" w:cs="Arial"/>
        <w:sz w:val="12"/>
        <w:szCs w:val="12"/>
      </w:rPr>
      <w:ptab w:relativeTo="margin" w:alignment="right" w:leader="none"/>
    </w:r>
    <w:r w:rsidRPr="00052B26">
      <w:rPr>
        <w:rFonts w:ascii="Arial" w:hAnsi="Arial" w:cs="Arial"/>
        <w:sz w:val="12"/>
        <w:szCs w:val="12"/>
      </w:rPr>
      <w:t>Page 2 of 2</w:t>
    </w:r>
  </w:p>
  <w:p w14:paraId="51DA12B9" w14:textId="77777777" w:rsidR="007E5A88" w:rsidRDefault="007E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A" w14:textId="60509038" w:rsidR="007E5A88" w:rsidRPr="00D600A0" w:rsidRDefault="00E515C2" w:rsidP="00CD7742">
    <w:pPr>
      <w:pStyle w:val="Footer"/>
      <w:tabs>
        <w:tab w:val="clear" w:pos="4680"/>
        <w:tab w:val="clear" w:pos="9360"/>
        <w:tab w:val="left" w:pos="6762"/>
      </w:tabs>
      <w:rPr>
        <w:rFonts w:ascii="Arial" w:hAnsi="Arial" w:cs="Arial"/>
        <w:sz w:val="16"/>
        <w:szCs w:val="16"/>
      </w:rPr>
    </w:pPr>
    <w:r>
      <w:rPr>
        <w:rFonts w:ascii="Arial" w:hAnsi="Arial" w:cs="Arial"/>
        <w:sz w:val="16"/>
        <w:szCs w:val="16"/>
      </w:rPr>
      <w:t>CDPH 2388 (</w:t>
    </w:r>
    <w:r w:rsidR="001A2354">
      <w:rPr>
        <w:rFonts w:ascii="Arial" w:hAnsi="Arial" w:cs="Arial"/>
        <w:sz w:val="16"/>
        <w:szCs w:val="16"/>
      </w:rPr>
      <w:t>7/22</w:t>
    </w:r>
    <w:r w:rsidR="007E5A88">
      <w:rPr>
        <w:rFonts w:ascii="Arial" w:hAnsi="Arial" w:cs="Arial"/>
        <w:sz w:val="16"/>
        <w:szCs w:val="16"/>
      </w:rPr>
      <w:t>)</w:t>
    </w:r>
    <w:r w:rsidR="007E5A88" w:rsidRPr="00D600A0">
      <w:rPr>
        <w:rFonts w:ascii="Arial" w:hAnsi="Arial" w:cs="Arial"/>
        <w:sz w:val="16"/>
        <w:szCs w:val="16"/>
      </w:rPr>
      <w:ptab w:relativeTo="margin" w:alignment="right" w:leader="none"/>
    </w:r>
    <w:r w:rsidR="007E5A88" w:rsidRPr="009B4E86">
      <w:rPr>
        <w:rFonts w:ascii="Arial" w:hAnsi="Arial" w:cs="Arial"/>
        <w:noProof/>
        <w:sz w:val="16"/>
        <w:szCs w:val="16"/>
      </w:rPr>
      <w:t xml:space="preserve">Page </w:t>
    </w:r>
    <w:r w:rsidR="007E5A88" w:rsidRPr="009B4E86">
      <w:rPr>
        <w:rFonts w:ascii="Arial" w:hAnsi="Arial" w:cs="Arial"/>
        <w:b/>
        <w:bCs/>
        <w:noProof/>
        <w:sz w:val="16"/>
        <w:szCs w:val="16"/>
      </w:rPr>
      <w:fldChar w:fldCharType="begin"/>
    </w:r>
    <w:r w:rsidR="007E5A88" w:rsidRPr="009B4E86">
      <w:rPr>
        <w:rFonts w:ascii="Arial" w:hAnsi="Arial" w:cs="Arial"/>
        <w:b/>
        <w:bCs/>
        <w:noProof/>
        <w:sz w:val="16"/>
        <w:szCs w:val="16"/>
      </w:rPr>
      <w:instrText xml:space="preserve"> PAGE  \* Arabic  \* MERGEFORMAT </w:instrText>
    </w:r>
    <w:r w:rsidR="007E5A88" w:rsidRPr="009B4E86">
      <w:rPr>
        <w:rFonts w:ascii="Arial" w:hAnsi="Arial" w:cs="Arial"/>
        <w:b/>
        <w:bCs/>
        <w:noProof/>
        <w:sz w:val="16"/>
        <w:szCs w:val="16"/>
      </w:rPr>
      <w:fldChar w:fldCharType="separate"/>
    </w:r>
    <w:r>
      <w:rPr>
        <w:rFonts w:ascii="Arial" w:hAnsi="Arial" w:cs="Arial"/>
        <w:b/>
        <w:bCs/>
        <w:noProof/>
        <w:sz w:val="16"/>
        <w:szCs w:val="16"/>
      </w:rPr>
      <w:t>2</w:t>
    </w:r>
    <w:r w:rsidR="007E5A88" w:rsidRPr="009B4E86">
      <w:rPr>
        <w:rFonts w:ascii="Arial" w:hAnsi="Arial" w:cs="Arial"/>
        <w:b/>
        <w:bCs/>
        <w:noProof/>
        <w:sz w:val="16"/>
        <w:szCs w:val="16"/>
      </w:rPr>
      <w:fldChar w:fldCharType="end"/>
    </w:r>
    <w:r w:rsidR="007E5A88" w:rsidRPr="009B4E86">
      <w:rPr>
        <w:rFonts w:ascii="Arial" w:hAnsi="Arial" w:cs="Arial"/>
        <w:noProof/>
        <w:sz w:val="16"/>
        <w:szCs w:val="16"/>
      </w:rPr>
      <w:t xml:space="preserve"> of </w:t>
    </w:r>
    <w:r w:rsidR="007E5A88" w:rsidRPr="009B4E86">
      <w:rPr>
        <w:rFonts w:ascii="Arial" w:hAnsi="Arial" w:cs="Arial"/>
        <w:b/>
        <w:bCs/>
        <w:noProof/>
        <w:sz w:val="16"/>
        <w:szCs w:val="16"/>
      </w:rPr>
      <w:fldChar w:fldCharType="begin"/>
    </w:r>
    <w:r w:rsidR="007E5A88" w:rsidRPr="009B4E86">
      <w:rPr>
        <w:rFonts w:ascii="Arial" w:hAnsi="Arial" w:cs="Arial"/>
        <w:b/>
        <w:bCs/>
        <w:noProof/>
        <w:sz w:val="16"/>
        <w:szCs w:val="16"/>
      </w:rPr>
      <w:instrText xml:space="preserve"> NUMPAGES  \* Arabic  \* MERGEFORMAT </w:instrText>
    </w:r>
    <w:r w:rsidR="007E5A88" w:rsidRPr="009B4E86">
      <w:rPr>
        <w:rFonts w:ascii="Arial" w:hAnsi="Arial" w:cs="Arial"/>
        <w:b/>
        <w:bCs/>
        <w:noProof/>
        <w:sz w:val="16"/>
        <w:szCs w:val="16"/>
      </w:rPr>
      <w:fldChar w:fldCharType="separate"/>
    </w:r>
    <w:r>
      <w:rPr>
        <w:rFonts w:ascii="Arial" w:hAnsi="Arial" w:cs="Arial"/>
        <w:b/>
        <w:bCs/>
        <w:noProof/>
        <w:sz w:val="16"/>
        <w:szCs w:val="16"/>
      </w:rPr>
      <w:t>2</w:t>
    </w:r>
    <w:r w:rsidR="007E5A88" w:rsidRPr="009B4E86">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9909" w14:textId="77777777" w:rsidR="00574DD7" w:rsidRDefault="00574DD7" w:rsidP="001C2638">
      <w:pPr>
        <w:spacing w:after="0" w:line="240" w:lineRule="auto"/>
      </w:pPr>
      <w:r>
        <w:separator/>
      </w:r>
    </w:p>
  </w:footnote>
  <w:footnote w:type="continuationSeparator" w:id="0">
    <w:p w14:paraId="4BDF9947" w14:textId="77777777" w:rsidR="00574DD7" w:rsidRDefault="00574DD7" w:rsidP="001C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5" w14:textId="77777777" w:rsidR="007E5A88" w:rsidRDefault="007E5A88">
    <w:pPr>
      <w:pStyle w:val="Header"/>
      <w:rPr>
        <w:rFonts w:ascii="Arial" w:hAnsi="Arial" w:cs="Arial"/>
        <w:sz w:val="16"/>
        <w:szCs w:val="16"/>
      </w:rPr>
    </w:pPr>
    <w:r w:rsidRPr="00D600A0">
      <w:rPr>
        <w:rFonts w:ascii="Arial" w:eastAsiaTheme="minorEastAsia" w:hAnsi="Arial" w:cs="Arial"/>
        <w:sz w:val="16"/>
        <w:szCs w:val="16"/>
      </w:rPr>
      <w:t>State of California – Health and Human Services Agency</w:t>
    </w:r>
    <w:r w:rsidRPr="00D600A0">
      <w:rPr>
        <w:rFonts w:ascii="Arial" w:hAnsi="Arial" w:cs="Arial"/>
        <w:sz w:val="16"/>
        <w:szCs w:val="16"/>
      </w:rPr>
      <w:ptab w:relativeTo="margin" w:alignment="center" w:leader="none"/>
    </w:r>
    <w:r w:rsidRPr="00D600A0">
      <w:rPr>
        <w:rFonts w:ascii="Arial" w:hAnsi="Arial" w:cs="Arial"/>
        <w:sz w:val="16"/>
        <w:szCs w:val="16"/>
      </w:rPr>
      <w:ptab w:relativeTo="margin" w:alignment="right" w:leader="none"/>
    </w:r>
    <w:r w:rsidRPr="00D600A0">
      <w:rPr>
        <w:rFonts w:ascii="Arial" w:hAnsi="Arial" w:cs="Arial"/>
        <w:sz w:val="16"/>
        <w:szCs w:val="16"/>
      </w:rPr>
      <w:t>California Department of Public Health</w:t>
    </w:r>
  </w:p>
  <w:p w14:paraId="51DA12B6" w14:textId="77777777" w:rsidR="007E5A88" w:rsidRDefault="007E5A88">
    <w:pPr>
      <w:pStyle w:val="Header"/>
      <w:rPr>
        <w:rFonts w:ascii="Arial" w:hAnsi="Arial" w:cs="Arial"/>
        <w:sz w:val="16"/>
        <w:szCs w:val="16"/>
      </w:rPr>
    </w:pPr>
  </w:p>
  <w:p w14:paraId="51DA12B7" w14:textId="77777777" w:rsidR="007E5A88" w:rsidRPr="00D600A0" w:rsidRDefault="007E5A88">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7136A"/>
    <w:multiLevelType w:val="hybridMultilevel"/>
    <w:tmpl w:val="FC642C48"/>
    <w:lvl w:ilvl="0" w:tplc="389AB7F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56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61"/>
    <w:rsid w:val="00016C75"/>
    <w:rsid w:val="000376BA"/>
    <w:rsid w:val="00052B26"/>
    <w:rsid w:val="000728F9"/>
    <w:rsid w:val="0007296A"/>
    <w:rsid w:val="00073E4B"/>
    <w:rsid w:val="00094586"/>
    <w:rsid w:val="000A31D8"/>
    <w:rsid w:val="000C628E"/>
    <w:rsid w:val="000D27D4"/>
    <w:rsid w:val="000F372C"/>
    <w:rsid w:val="00101998"/>
    <w:rsid w:val="0011051F"/>
    <w:rsid w:val="001511FD"/>
    <w:rsid w:val="0015131D"/>
    <w:rsid w:val="0016005A"/>
    <w:rsid w:val="00166807"/>
    <w:rsid w:val="00181C85"/>
    <w:rsid w:val="001A2354"/>
    <w:rsid w:val="001A700D"/>
    <w:rsid w:val="001B7B2D"/>
    <w:rsid w:val="001C2638"/>
    <w:rsid w:val="001E7337"/>
    <w:rsid w:val="001F7806"/>
    <w:rsid w:val="002058C6"/>
    <w:rsid w:val="00235D38"/>
    <w:rsid w:val="00257415"/>
    <w:rsid w:val="00272CF2"/>
    <w:rsid w:val="00281A69"/>
    <w:rsid w:val="0029769B"/>
    <w:rsid w:val="00320CD0"/>
    <w:rsid w:val="0035513D"/>
    <w:rsid w:val="0036735F"/>
    <w:rsid w:val="00387667"/>
    <w:rsid w:val="003B1DC1"/>
    <w:rsid w:val="003F690A"/>
    <w:rsid w:val="004062FE"/>
    <w:rsid w:val="0042527C"/>
    <w:rsid w:val="004426C4"/>
    <w:rsid w:val="004574CE"/>
    <w:rsid w:val="00474562"/>
    <w:rsid w:val="00475F05"/>
    <w:rsid w:val="0049388A"/>
    <w:rsid w:val="004955CA"/>
    <w:rsid w:val="004B043B"/>
    <w:rsid w:val="00525627"/>
    <w:rsid w:val="00535D49"/>
    <w:rsid w:val="00550B54"/>
    <w:rsid w:val="00574DD7"/>
    <w:rsid w:val="00596634"/>
    <w:rsid w:val="005A186C"/>
    <w:rsid w:val="005E309A"/>
    <w:rsid w:val="006014B0"/>
    <w:rsid w:val="00626D50"/>
    <w:rsid w:val="00661F81"/>
    <w:rsid w:val="006757E3"/>
    <w:rsid w:val="006B48FB"/>
    <w:rsid w:val="006B6D13"/>
    <w:rsid w:val="006C52E0"/>
    <w:rsid w:val="006F3B79"/>
    <w:rsid w:val="00717061"/>
    <w:rsid w:val="007476FC"/>
    <w:rsid w:val="00754C3D"/>
    <w:rsid w:val="0077492E"/>
    <w:rsid w:val="007B2504"/>
    <w:rsid w:val="007D5C8A"/>
    <w:rsid w:val="007E0B3F"/>
    <w:rsid w:val="007E5A88"/>
    <w:rsid w:val="007F16E9"/>
    <w:rsid w:val="00801174"/>
    <w:rsid w:val="00812DEB"/>
    <w:rsid w:val="00827A56"/>
    <w:rsid w:val="00846CCB"/>
    <w:rsid w:val="00854F7A"/>
    <w:rsid w:val="008774B4"/>
    <w:rsid w:val="008B0FBF"/>
    <w:rsid w:val="008B6607"/>
    <w:rsid w:val="008D1351"/>
    <w:rsid w:val="008E39BF"/>
    <w:rsid w:val="008E4429"/>
    <w:rsid w:val="00937C43"/>
    <w:rsid w:val="00943B49"/>
    <w:rsid w:val="00963B79"/>
    <w:rsid w:val="009816D4"/>
    <w:rsid w:val="00982C13"/>
    <w:rsid w:val="009A3614"/>
    <w:rsid w:val="009A72F9"/>
    <w:rsid w:val="009B4E86"/>
    <w:rsid w:val="009B7561"/>
    <w:rsid w:val="009D12C4"/>
    <w:rsid w:val="00A55F00"/>
    <w:rsid w:val="00A63D6E"/>
    <w:rsid w:val="00A656CA"/>
    <w:rsid w:val="00AB0388"/>
    <w:rsid w:val="00AB34D1"/>
    <w:rsid w:val="00AD5F0D"/>
    <w:rsid w:val="00AF030C"/>
    <w:rsid w:val="00B14080"/>
    <w:rsid w:val="00B24084"/>
    <w:rsid w:val="00B264AD"/>
    <w:rsid w:val="00B36466"/>
    <w:rsid w:val="00B45D87"/>
    <w:rsid w:val="00B54A83"/>
    <w:rsid w:val="00B66BDA"/>
    <w:rsid w:val="00B83CEB"/>
    <w:rsid w:val="00B900BB"/>
    <w:rsid w:val="00BA3764"/>
    <w:rsid w:val="00BB6265"/>
    <w:rsid w:val="00C063CE"/>
    <w:rsid w:val="00C21A58"/>
    <w:rsid w:val="00C2392D"/>
    <w:rsid w:val="00C50E9E"/>
    <w:rsid w:val="00C53E2A"/>
    <w:rsid w:val="00C76EF0"/>
    <w:rsid w:val="00C9033E"/>
    <w:rsid w:val="00CB7753"/>
    <w:rsid w:val="00CB7A50"/>
    <w:rsid w:val="00CD7742"/>
    <w:rsid w:val="00D07083"/>
    <w:rsid w:val="00D144FE"/>
    <w:rsid w:val="00D22734"/>
    <w:rsid w:val="00D553D2"/>
    <w:rsid w:val="00D600A0"/>
    <w:rsid w:val="00D63B8A"/>
    <w:rsid w:val="00DB3DB5"/>
    <w:rsid w:val="00DB4981"/>
    <w:rsid w:val="00DC11FD"/>
    <w:rsid w:val="00DD164D"/>
    <w:rsid w:val="00E03C56"/>
    <w:rsid w:val="00E24905"/>
    <w:rsid w:val="00E24937"/>
    <w:rsid w:val="00E31624"/>
    <w:rsid w:val="00E515C2"/>
    <w:rsid w:val="00E72282"/>
    <w:rsid w:val="00E82E62"/>
    <w:rsid w:val="00EA22C0"/>
    <w:rsid w:val="00EB5623"/>
    <w:rsid w:val="00EE62BF"/>
    <w:rsid w:val="00F01F7C"/>
    <w:rsid w:val="00F110CA"/>
    <w:rsid w:val="00F114E6"/>
    <w:rsid w:val="00F15D2B"/>
    <w:rsid w:val="00F5369C"/>
    <w:rsid w:val="00F7312F"/>
    <w:rsid w:val="00FA019B"/>
    <w:rsid w:val="00FA2BB7"/>
    <w:rsid w:val="00FB0215"/>
    <w:rsid w:val="00FB1F84"/>
    <w:rsid w:val="00FD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125D"/>
  <w15:docId w15:val="{0F5A11D5-9E48-49BE-84CE-BF52A06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56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38"/>
  </w:style>
  <w:style w:type="paragraph" w:styleId="Footer">
    <w:name w:val="footer"/>
    <w:basedOn w:val="Normal"/>
    <w:link w:val="FooterChar"/>
    <w:uiPriority w:val="99"/>
    <w:unhideWhenUsed/>
    <w:rsid w:val="001C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38"/>
  </w:style>
  <w:style w:type="paragraph" w:styleId="BalloonText">
    <w:name w:val="Balloon Text"/>
    <w:basedOn w:val="Normal"/>
    <w:link w:val="BalloonTextChar"/>
    <w:uiPriority w:val="99"/>
    <w:semiHidden/>
    <w:unhideWhenUsed/>
    <w:rsid w:val="001C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38"/>
    <w:rPr>
      <w:rFonts w:ascii="Tahoma" w:hAnsi="Tahoma" w:cs="Tahoma"/>
      <w:sz w:val="16"/>
      <w:szCs w:val="16"/>
    </w:rPr>
  </w:style>
  <w:style w:type="character" w:styleId="PlaceholderText">
    <w:name w:val="Placeholder Text"/>
    <w:basedOn w:val="DefaultParagraphFont"/>
    <w:uiPriority w:val="99"/>
    <w:semiHidden/>
    <w:rsid w:val="00052B26"/>
    <w:rPr>
      <w:color w:val="808080"/>
    </w:rPr>
  </w:style>
  <w:style w:type="character" w:styleId="Hyperlink">
    <w:name w:val="Hyperlink"/>
    <w:basedOn w:val="DefaultParagraphFont"/>
    <w:uiPriority w:val="99"/>
    <w:unhideWhenUsed/>
    <w:rsid w:val="008774B4"/>
    <w:rPr>
      <w:color w:val="0000FF" w:themeColor="hyperlink"/>
      <w:u w:val="single"/>
    </w:rPr>
  </w:style>
  <w:style w:type="table" w:styleId="TableGridLight">
    <w:name w:val="Grid Table Light"/>
    <w:basedOn w:val="TableNormal"/>
    <w:uiPriority w:val="40"/>
    <w:rsid w:val="00525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256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5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01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hr.ca.gov/state-hr-professionals/Pages/job-description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fd914-b7b5-400c-bb39-6d395730b8a8">
      <Value>14</Value>
      <Value>8</Value>
      <Value>7</Value>
    </TaxCatchAll>
    <cdphFormControlled xmlns="257fd914-b7b5-400c-bb39-6d395730b8a8">true</cdphFormControlled>
    <mf35d42101eb4c448bb827d1ac74d073 xmlns="257fd914-b7b5-400c-bb39-6d395730b8a8">
      <Terms xmlns="http://schemas.microsoft.com/office/infopath/2007/PartnerControls">
        <TermInfo xmlns="http://schemas.microsoft.com/office/infopath/2007/PartnerControls">
          <TermName xmlns="http://schemas.microsoft.com/office/infopath/2007/PartnerControls">Human Resources Division</TermName>
          <TermId xmlns="http://schemas.microsoft.com/office/infopath/2007/PartnerControls">48ba4569-1294-43c4-be1c-a3278aeda418</TermId>
        </TermInfo>
      </Terms>
    </mf35d42101eb4c448bb827d1ac74d073>
    <IconOverlay xmlns="http://schemas.microsoft.com/sharepoint/v4" xsi:nil="true"/>
    <cdphRevised xmlns="257fd914-b7b5-400c-bb39-6d395730b8a8">2022-07-01T07:00:00+00:00</cdphRevised>
    <cdphFormDescription xmlns="257fd914-b7b5-400c-bb39-6d395730b8a8" xsi:nil="true"/>
    <cdphFormNumber xmlns="257fd914-b7b5-400c-bb39-6d395730b8a8">CDPH 2388</cdphFormNumber>
    <aa866a4cfd07415abca27d8e2e1e2602 xmlns="257fd914-b7b5-400c-bb39-6d395730b8a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5608fc67-b294-428f-b112-56b7dfe7f9d3</TermId>
        </TermInfo>
      </Terms>
    </aa866a4cfd07415abca27d8e2e1e2602>
    <cdphFormType xmlns="257fd914-b7b5-400c-bb39-6d395730b8a8">Form</cdphFormType>
    <kd7990235f274d6381ef11a7192df6c8 xmlns="257fd914-b7b5-400c-bb39-6d395730b8a8">
      <Terms xmlns="http://schemas.microsoft.com/office/infopath/2007/PartnerControls">
        <TermInfo xmlns="http://schemas.microsoft.com/office/infopath/2007/PartnerControls">
          <TermName xmlns="http://schemas.microsoft.com/office/infopath/2007/PartnerControls">CDPH</TermName>
          <TermId xmlns="http://schemas.microsoft.com/office/infopath/2007/PartnerControls">67a4feb8-3b4a-4de2-a6b2-a7116144aa4f</TermId>
        </TermInfo>
      </Terms>
    </kd7990235f274d6381ef11a7192df6c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orm Document" ma:contentTypeID="0x01010051F9D8C9D41DD944937D4EF87858DB3700C57A4B3598CC124B9EE2581D706CD355" ma:contentTypeVersion="13" ma:contentTypeDescription="" ma:contentTypeScope="" ma:versionID="b5f03975ac1e422e3b0c5a8e88619963">
  <xsd:schema xmlns:xsd="http://www.w3.org/2001/XMLSchema" xmlns:xs="http://www.w3.org/2001/XMLSchema" xmlns:p="http://schemas.microsoft.com/office/2006/metadata/properties" xmlns:ns2="257fd914-b7b5-400c-bb39-6d395730b8a8" xmlns:ns3="2f1a1d12-ba8a-4a90-bc5f-600689ba49fe" xmlns:ns4="http://schemas.microsoft.com/sharepoint/v4" targetNamespace="http://schemas.microsoft.com/office/2006/metadata/properties" ma:root="true" ma:fieldsID="62ae1ac38f75f7c4d123eb20fea5fa1f" ns2:_="" ns3:_="" ns4:_="">
    <xsd:import namespace="257fd914-b7b5-400c-bb39-6d395730b8a8"/>
    <xsd:import namespace="2f1a1d12-ba8a-4a90-bc5f-600689ba49fe"/>
    <xsd:import namespace="http://schemas.microsoft.com/sharepoint/v4"/>
    <xsd:element name="properties">
      <xsd:complexType>
        <xsd:sequence>
          <xsd:element name="documentManagement">
            <xsd:complexType>
              <xsd:all>
                <xsd:element ref="ns2:cdphFormType" minOccurs="0"/>
                <xsd:element ref="ns2:cdphRevised" minOccurs="0"/>
                <xsd:element ref="ns2:cdphFormDescription" minOccurs="0"/>
                <xsd:element ref="ns2:cdphFormNumber" minOccurs="0"/>
                <xsd:element ref="ns2:cdphFormControlled" minOccurs="0"/>
                <xsd:element ref="ns2:mf35d42101eb4c448bb827d1ac74d073" minOccurs="0"/>
                <xsd:element ref="ns2:kd7990235f274d6381ef11a7192df6c8" minOccurs="0"/>
                <xsd:element ref="ns2:aa866a4cfd07415abca27d8e2e1e2602" minOccurs="0"/>
                <xsd:element ref="ns3:MediaServiceMetadata" minOccurs="0"/>
                <xsd:element ref="ns3:MediaServiceFastMetadata" minOccurs="0"/>
                <xsd:element ref="ns4:IconOverlay"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fd914-b7b5-400c-bb39-6d395730b8a8" elementFormDefault="qualified">
    <xsd:import namespace="http://schemas.microsoft.com/office/2006/documentManagement/types"/>
    <xsd:import namespace="http://schemas.microsoft.com/office/infopath/2007/PartnerControls"/>
    <xsd:element name="cdphFormType" ma:index="2" nillable="true" ma:displayName="Form Type" ma:default="Form" ma:format="RadioButtons" ma:internalName="cdphFormType">
      <xsd:simpleType>
        <xsd:restriction base="dms:Choice">
          <xsd:enumeration value="Form"/>
          <xsd:enumeration value="Attachment"/>
          <xsd:enumeration value="DocuSign"/>
        </xsd:restriction>
      </xsd:simpleType>
    </xsd:element>
    <xsd:element name="cdphRevised" ma:index="5" nillable="true" ma:displayName="Revised" ma:default="[today]" ma:format="DateOnly" ma:internalName="cdphRevised">
      <xsd:simpleType>
        <xsd:restriction base="dms:DateTime"/>
      </xsd:simpleType>
    </xsd:element>
    <xsd:element name="cdphFormDescription" ma:index="7" nillable="true" ma:displayName="Related Attachments" ma:internalName="cdphFormDescription">
      <xsd:simpleType>
        <xsd:restriction base="dms:Unknown"/>
      </xsd:simpleType>
    </xsd:element>
    <xsd:element name="cdphFormNumber" ma:index="8" nillable="true" ma:displayName="Form Number" ma:internalName="cdphFormNumber0">
      <xsd:simpleType>
        <xsd:restriction base="dms:Text">
          <xsd:maxLength value="255"/>
        </xsd:restriction>
      </xsd:simpleType>
    </xsd:element>
    <xsd:element name="cdphFormControlled" ma:index="9" nillable="true" ma:displayName="Form Controlled" ma:default="0" ma:internalName="cdphFormControlled">
      <xsd:simpleType>
        <xsd:restriction base="dms:Boolean"/>
      </xsd:simpleType>
    </xsd:element>
    <xsd:element name="mf35d42101eb4c448bb827d1ac74d073" ma:index="11" nillable="true" ma:taxonomy="true" ma:internalName="mf35d42101eb4c448bb827d1ac74d073" ma:taxonomyFieldName="cdphUnit" ma:displayName="Unit" ma:default="" ma:fieldId="{6f35d421-01eb-4c44-8bb8-27d1ac74d073}" ma:sspId="027ca00c-1d18-4673-a194-b5f4391bf6c3" ma:termSetId="0f5bbcd1-a6e4-4a1e-9cfa-87be06812947" ma:anchorId="00000000-0000-0000-0000-000000000000" ma:open="false" ma:isKeyword="false">
      <xsd:complexType>
        <xsd:sequence>
          <xsd:element ref="pc:Terms" minOccurs="0" maxOccurs="1"/>
        </xsd:sequence>
      </xsd:complexType>
    </xsd:element>
    <xsd:element name="kd7990235f274d6381ef11a7192df6c8" ma:index="13" nillable="true" ma:taxonomy="true" ma:internalName="kd7990235f274d6381ef11a7192df6c8" ma:taxonomyFieldName="cdphFormSource" ma:displayName="Form Source" ma:default="" ma:fieldId="{4d799023-5f27-4d63-81ef-11a7192df6c8}" ma:sspId="027ca00c-1d18-4673-a194-b5f4391bf6c3" ma:termSetId="b41d658a-eca5-420e-b7a8-d88b96b1f7c5" ma:anchorId="00000000-0000-0000-0000-000000000000" ma:open="false" ma:isKeyword="false">
      <xsd:complexType>
        <xsd:sequence>
          <xsd:element ref="pc:Terms" minOccurs="0" maxOccurs="1"/>
        </xsd:sequence>
      </xsd:complexType>
    </xsd:element>
    <xsd:element name="aa866a4cfd07415abca27d8e2e1e2602" ma:index="17" nillable="true" ma:taxonomy="true" ma:internalName="aa866a4cfd07415abca27d8e2e1e2602" ma:taxonomyFieldName="cdphFormCategory" ma:displayName="Form Category" ma:default="" ma:fieldId="{aa866a4c-fd07-415a-bca2-7d8e2e1e2602}" ma:sspId="027ca00c-1d18-4673-a194-b5f4391bf6c3" ma:termSetId="4102bbf5-67a5-4ce0-bc94-465d298d251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5a4cbbd-ae7d-4acc-977d-c4ab73630b4d}" ma:internalName="TaxCatchAll" ma:showField="CatchAllData" ma:web="257fd914-b7b5-400c-bb39-6d395730b8a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5a4cbbd-ae7d-4acc-977d-c4ab73630b4d}" ma:internalName="TaxCatchAllLabel" ma:readOnly="true" ma:showField="CatchAllDataLabel" ma:web="257fd914-b7b5-400c-bb39-6d395730b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1d12-ba8a-4a90-bc5f-600689ba49f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DE06-1BE9-437C-8C47-CE1FD403D8C5}">
  <ds:schemaRefs>
    <ds:schemaRef ds:uri="http://schemas.microsoft.com/office/2006/metadata/properties"/>
    <ds:schemaRef ds:uri="http://schemas.microsoft.com/office/infopath/2007/PartnerControls"/>
    <ds:schemaRef ds:uri="257fd914-b7b5-400c-bb39-6d395730b8a8"/>
    <ds:schemaRef ds:uri="http://schemas.microsoft.com/sharepoint/v4"/>
  </ds:schemaRefs>
</ds:datastoreItem>
</file>

<file path=customXml/itemProps2.xml><?xml version="1.0" encoding="utf-8"?>
<ds:datastoreItem xmlns:ds="http://schemas.openxmlformats.org/officeDocument/2006/customXml" ds:itemID="{C46AF4AB-D4D5-4B4E-9F7D-195CDD607D37}">
  <ds:schemaRefs>
    <ds:schemaRef ds:uri="http://schemas.microsoft.com/sharepoint/v3/contenttype/forms"/>
  </ds:schemaRefs>
</ds:datastoreItem>
</file>

<file path=customXml/itemProps3.xml><?xml version="1.0" encoding="utf-8"?>
<ds:datastoreItem xmlns:ds="http://schemas.openxmlformats.org/officeDocument/2006/customXml" ds:itemID="{0060150F-1EED-491B-8696-FBE3E73AC0DB}">
  <ds:schemaRefs>
    <ds:schemaRef ds:uri="http://schemas.openxmlformats.org/officeDocument/2006/bibliography"/>
  </ds:schemaRefs>
</ds:datastoreItem>
</file>

<file path=customXml/itemProps4.xml><?xml version="1.0" encoding="utf-8"?>
<ds:datastoreItem xmlns:ds="http://schemas.openxmlformats.org/officeDocument/2006/customXml" ds:itemID="{FA1CBF41-1FB6-4B0A-8AD3-E994055FD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fd914-b7b5-400c-bb39-6d395730b8a8"/>
    <ds:schemaRef ds:uri="2f1a1d12-ba8a-4a90-bc5f-600689ba49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CDPH 2388 Duty Statement Template</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CDPH 2388 Duty Statement Template</dc:title>
  <dc:creator>Lam, Alice@CDPH</dc:creator>
  <cp:lastModifiedBy>Herndobler, Elizabeth@CDPH</cp:lastModifiedBy>
  <cp:revision>2</cp:revision>
  <cp:lastPrinted>2017-08-25T17:10:00Z</cp:lastPrinted>
  <dcterms:created xsi:type="dcterms:W3CDTF">2023-10-27T21:54:00Z</dcterms:created>
  <dcterms:modified xsi:type="dcterms:W3CDTF">2023-10-27T21:54:00Z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0x01010051F9D8C9D41DD944937D4EF87858DB3700C57A4B3598CC124B9EE2581D706CD355</vt:lpwstr>
  </property>
  <property fmtid="{D5CDD505-2E9C-101B-9397-08002B2CF9AE}" pid="3" name="cdphUnit">
    <vt:lpwstr>14;#Human Resources Division|48ba4569-1294-43c4-be1c-a3278aeda418</vt:lpwstr>
  </property>
  <property fmtid="{D5CDD505-2E9C-101B-9397-08002B2CF9AE}" pid="4" name="cdphFormSource">
    <vt:lpwstr>7;#CDPH|67a4feb8-3b4a-4de2-a6b2-a7116144aa4f</vt:lpwstr>
  </property>
  <property fmtid="{D5CDD505-2E9C-101B-9397-08002B2CF9AE}" pid="5" name="cdphFormCategory">
    <vt:lpwstr>8;#Human Resources|5608fc67-b294-428f-b112-56b7dfe7f9d3</vt:lpwstr>
  </property>
</Properties>
</file>