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A7E9F" w14:textId="77777777" w:rsidR="004F681D" w:rsidRDefault="004F681D" w:rsidP="004F681D">
      <w:pPr>
        <w:widowControl w:val="0"/>
        <w:rPr>
          <w:b/>
          <w:bCs/>
        </w:rPr>
      </w:pP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605E7BF8"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w:t>
            </w:r>
            <w:r w:rsidR="00F8493F" w:rsidRPr="00236847">
              <w:rPr>
                <w:rFonts w:ascii="Arial" w:hAnsi="Arial" w:cs="Arial"/>
                <w:sz w:val="20"/>
              </w:rPr>
              <w:t>chart must</w:t>
            </w:r>
            <w:r w:rsidRPr="00236847">
              <w:rPr>
                <w:rFonts w:ascii="Arial" w:hAnsi="Arial" w:cs="Arial"/>
                <w:sz w:val="20"/>
              </w:rPr>
              <w:t xml:space="preserve">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51346BA4"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r w:rsidR="006315BD">
              <w:rPr>
                <w:rFonts w:ascii="Arial" w:hAnsi="Arial" w:cs="Arial"/>
                <w:sz w:val="20"/>
              </w:rPr>
              <w:t xml:space="preserve">: </w:t>
            </w:r>
            <w:r w:rsidR="00C7660E">
              <w:rPr>
                <w:rFonts w:ascii="Arial" w:hAnsi="Arial" w:cs="Arial"/>
                <w:sz w:val="20"/>
              </w:rPr>
              <w:t xml:space="preserve"> TBD</w:t>
            </w:r>
          </w:p>
        </w:tc>
      </w:tr>
      <w:tr w:rsidR="001E177B" w:rsidRPr="00236847"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597B854A" w:rsidR="00BD76BB" w:rsidRPr="00236847" w:rsidRDefault="00E74BE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Marine Region</w:t>
            </w:r>
          </w:p>
        </w:tc>
        <w:tc>
          <w:tcPr>
            <w:tcW w:w="5760" w:type="dxa"/>
            <w:shd w:val="clear" w:color="auto" w:fill="FFFFFF"/>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6CADAB4C" w:rsidR="00BD76BB" w:rsidRPr="00236847" w:rsidRDefault="00CE4BF6"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w:t>
            </w:r>
            <w:r w:rsidR="00C7660E">
              <w:rPr>
                <w:rFonts w:ascii="Arial" w:hAnsi="Arial" w:cs="Arial"/>
                <w:sz w:val="20"/>
              </w:rPr>
              <w:t>-</w:t>
            </w:r>
            <w:r>
              <w:rPr>
                <w:rFonts w:ascii="Arial" w:hAnsi="Arial" w:cs="Arial"/>
                <w:sz w:val="20"/>
              </w:rPr>
              <w:t>772</w:t>
            </w:r>
            <w:r w:rsidR="00C7660E">
              <w:rPr>
                <w:rFonts w:ascii="Arial" w:hAnsi="Arial" w:cs="Arial"/>
                <w:sz w:val="20"/>
              </w:rPr>
              <w:t>-</w:t>
            </w:r>
            <w:r>
              <w:rPr>
                <w:rFonts w:ascii="Arial" w:hAnsi="Arial" w:cs="Arial"/>
                <w:sz w:val="20"/>
              </w:rPr>
              <w:t>0762</w:t>
            </w:r>
            <w:r w:rsidR="00C7660E">
              <w:rPr>
                <w:rFonts w:ascii="Arial" w:hAnsi="Arial" w:cs="Arial"/>
                <w:sz w:val="20"/>
              </w:rPr>
              <w:t>-</w:t>
            </w:r>
            <w:r w:rsidR="003A2336">
              <w:rPr>
                <w:rFonts w:ascii="Arial" w:hAnsi="Arial" w:cs="Arial"/>
                <w:sz w:val="20"/>
              </w:rPr>
              <w:t>105</w:t>
            </w:r>
            <w:r w:rsidR="00C7660E">
              <w:rPr>
                <w:rFonts w:ascii="Arial" w:hAnsi="Arial" w:cs="Arial"/>
                <w:sz w:val="20"/>
              </w:rPr>
              <w:t xml:space="preserve"> /</w:t>
            </w:r>
            <w:r w:rsidR="00F8493F">
              <w:rPr>
                <w:rFonts w:ascii="Arial" w:hAnsi="Arial" w:cs="Arial"/>
                <w:sz w:val="20"/>
              </w:rPr>
              <w:t xml:space="preserve"> ER7 MR</w:t>
            </w:r>
            <w:r w:rsidR="00C7660E">
              <w:rPr>
                <w:rFonts w:ascii="Arial" w:hAnsi="Arial" w:cs="Arial"/>
                <w:sz w:val="20"/>
              </w:rPr>
              <w:t>23-092</w:t>
            </w:r>
          </w:p>
        </w:tc>
      </w:tr>
      <w:tr w:rsidR="00BD76BB" w:rsidRPr="00236847"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17DC1F64"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UNIT NAME </w:t>
            </w:r>
            <w:r w:rsidR="00F8493F" w:rsidRPr="00236847">
              <w:rPr>
                <w:rFonts w:ascii="Arial" w:hAnsi="Arial" w:cs="Arial"/>
                <w:sz w:val="20"/>
              </w:rPr>
              <w:t>AND LOCATION</w:t>
            </w:r>
          </w:p>
          <w:p w14:paraId="0CD2444C" w14:textId="016271D4" w:rsidR="00BD76BB" w:rsidRPr="00236847" w:rsidRDefault="00E74BE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Habitat Conservation Program, </w:t>
            </w:r>
            <w:r w:rsidR="00296698">
              <w:rPr>
                <w:rFonts w:ascii="Arial" w:hAnsi="Arial" w:cs="Arial"/>
                <w:sz w:val="20"/>
              </w:rPr>
              <w:t>M</w:t>
            </w:r>
            <w:r>
              <w:rPr>
                <w:rFonts w:ascii="Arial" w:hAnsi="Arial" w:cs="Arial"/>
                <w:sz w:val="20"/>
              </w:rPr>
              <w:t xml:space="preserve">arine Region, Environmental Review and Water Quality Project – </w:t>
            </w:r>
            <w:r w:rsidR="004B4D2C">
              <w:rPr>
                <w:rFonts w:ascii="Arial" w:hAnsi="Arial" w:cs="Arial"/>
                <w:sz w:val="20"/>
              </w:rPr>
              <w:t>Eureka</w:t>
            </w:r>
          </w:p>
        </w:tc>
        <w:tc>
          <w:tcPr>
            <w:tcW w:w="5760" w:type="dxa"/>
            <w:shd w:val="clear" w:color="auto" w:fill="FFFFFF"/>
          </w:tcPr>
          <w:p w14:paraId="7992C876"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6BD864DF" w:rsidR="00BD76BB" w:rsidRPr="00236847" w:rsidRDefault="00E74BE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Environmental Scientist</w:t>
            </w:r>
          </w:p>
        </w:tc>
      </w:tr>
      <w:tr w:rsidR="00BD76BB" w:rsidRPr="00236847"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534BB791" w:rsidR="00BD76BB" w:rsidRPr="00236847" w:rsidRDefault="00C7660E"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Vacant</w:t>
            </w:r>
          </w:p>
        </w:tc>
        <w:tc>
          <w:tcPr>
            <w:tcW w:w="5760" w:type="dxa"/>
            <w:shd w:val="clear" w:color="auto" w:fill="FFFFFF"/>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7E21EF93" w:rsidR="00BD76BB" w:rsidRPr="00236847" w:rsidRDefault="00BD76BB"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29C1425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761BB097" w14:textId="20C7D985" w:rsidR="00BD76BB" w:rsidRPr="00236847" w:rsidRDefault="00236847"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Under </w:t>
            </w:r>
            <w:r w:rsidR="001144AE">
              <w:rPr>
                <w:rFonts w:ascii="Arial" w:hAnsi="Arial" w:cs="Arial"/>
                <w:sz w:val="20"/>
              </w:rPr>
              <w:t>c</w:t>
            </w:r>
            <w:r w:rsidR="00F8493F">
              <w:rPr>
                <w:rFonts w:ascii="Arial" w:hAnsi="Arial" w:cs="Arial"/>
                <w:sz w:val="20"/>
              </w:rPr>
              <w:t xml:space="preserve">lose </w:t>
            </w:r>
            <w:r w:rsidR="001144AE">
              <w:rPr>
                <w:rFonts w:ascii="Arial" w:hAnsi="Arial" w:cs="Arial"/>
                <w:sz w:val="20"/>
              </w:rPr>
              <w:t>s</w:t>
            </w:r>
            <w:r w:rsidR="00F8493F">
              <w:rPr>
                <w:rFonts w:ascii="Arial" w:hAnsi="Arial" w:cs="Arial"/>
                <w:sz w:val="20"/>
              </w:rPr>
              <w:t>upervision</w:t>
            </w:r>
            <w:r w:rsidR="00E74BEB">
              <w:rPr>
                <w:rFonts w:ascii="Arial" w:hAnsi="Arial" w:cs="Arial"/>
                <w:sz w:val="20"/>
              </w:rPr>
              <w:t xml:space="preserve"> of the Senior Environmental Scientist (Supervisor) and in a highly independent and responsible capacity in </w:t>
            </w:r>
            <w:r w:rsidR="004B4D2C">
              <w:rPr>
                <w:rFonts w:ascii="Arial" w:hAnsi="Arial" w:cs="Arial"/>
                <w:sz w:val="20"/>
              </w:rPr>
              <w:t>Del Norte, Humboldt, and Mendocino Counties</w:t>
            </w:r>
            <w:r w:rsidR="0001152B">
              <w:rPr>
                <w:rFonts w:ascii="Arial" w:hAnsi="Arial" w:cs="Arial"/>
                <w:sz w:val="20"/>
              </w:rPr>
              <w:t xml:space="preserve"> </w:t>
            </w:r>
            <w:r w:rsidR="00E74BEB">
              <w:rPr>
                <w:rFonts w:ascii="Arial" w:hAnsi="Arial" w:cs="Arial"/>
                <w:sz w:val="20"/>
              </w:rPr>
              <w:t>the incumbent performs the following duties:</w:t>
            </w:r>
          </w:p>
        </w:tc>
      </w:tr>
    </w:tbl>
    <w:p w14:paraId="3B913545" w14:textId="77777777" w:rsidR="006F1A1A" w:rsidRPr="00236847" w:rsidRDefault="006F1A1A" w:rsidP="00236847">
      <w:pPr>
        <w:rPr>
          <w:rFonts w:ascii="Arial" w:hAnsi="Arial" w:cs="Arial"/>
          <w:sz w:val="20"/>
        </w:rPr>
      </w:pPr>
    </w:p>
    <w:tbl>
      <w:tblPr>
        <w:tblW w:w="108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0C7660E">
        <w:trPr>
          <w:tblHeader/>
        </w:trPr>
        <w:tc>
          <w:tcPr>
            <w:tcW w:w="1620" w:type="dxa"/>
            <w:tcBorders>
              <w:top w:val="single" w:sz="7" w:space="0" w:color="000000"/>
              <w:right w:val="single" w:sz="7" w:space="0" w:color="000000"/>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E74BEB" w:rsidRPr="00236847" w14:paraId="36BC46CE" w14:textId="77777777" w:rsidTr="00C7660E">
        <w:trPr>
          <w:trHeight w:val="402"/>
        </w:trPr>
        <w:tc>
          <w:tcPr>
            <w:tcW w:w="1620" w:type="dxa"/>
            <w:tcBorders>
              <w:top w:val="single" w:sz="7" w:space="0" w:color="000000"/>
              <w:right w:val="single" w:sz="7" w:space="0" w:color="000000"/>
            </w:tcBorders>
            <w:tcMar>
              <w:top w:w="58" w:type="dxa"/>
              <w:bottom w:w="58" w:type="dxa"/>
            </w:tcMar>
          </w:tcPr>
          <w:p w14:paraId="47047BA3" w14:textId="77777777" w:rsidR="00E74BEB" w:rsidRPr="00236847" w:rsidRDefault="00E74BEB" w:rsidP="00E74BEB">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2080711" w14:textId="77777777" w:rsidR="00E74BEB" w:rsidRPr="00236847" w:rsidRDefault="00E74BEB" w:rsidP="00E74BEB">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8CEBEE8" w14:textId="77777777" w:rsidR="00F03436" w:rsidRDefault="00F03436" w:rsidP="00E74BEB">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329ADC01" w:rsidR="00E74BEB" w:rsidRPr="00236847" w:rsidRDefault="00CE4BF6" w:rsidP="00F03436">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35</w:t>
            </w:r>
            <w:r w:rsidR="00E74BEB" w:rsidRPr="00236847">
              <w:rPr>
                <w:rFonts w:ascii="Arial" w:hAnsi="Arial" w:cs="Arial"/>
                <w:sz w:val="20"/>
              </w:rPr>
              <w:t>%</w:t>
            </w:r>
          </w:p>
          <w:p w14:paraId="188E4F1A" w14:textId="4740B043" w:rsidR="00E74BEB" w:rsidRDefault="00E74BEB"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7B6D169" w14:textId="5B8C5F2B" w:rsidR="00F8493F" w:rsidRDefault="00F8493F"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32BCD0A" w14:textId="77777777" w:rsidR="00F8493F" w:rsidRDefault="00F8493F"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2C78C86"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D8E2C55"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22D080E"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EF69F83"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818A2D6"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F6A09BD"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F99C87E" w14:textId="77777777" w:rsidR="00F03436" w:rsidRDefault="00F03436" w:rsidP="00AC73FA">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E73F171"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DCCB0D1" w14:textId="1F9FC96E" w:rsidR="00F03436" w:rsidRDefault="00AC73FA"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2</w:t>
            </w:r>
            <w:r w:rsidR="00F8493F">
              <w:rPr>
                <w:rFonts w:ascii="Arial" w:hAnsi="Arial" w:cs="Arial"/>
                <w:sz w:val="20"/>
              </w:rPr>
              <w:t>0</w:t>
            </w:r>
            <w:r w:rsidR="00F03436">
              <w:rPr>
                <w:rFonts w:ascii="Arial" w:hAnsi="Arial" w:cs="Arial"/>
                <w:sz w:val="20"/>
              </w:rPr>
              <w:t>%</w:t>
            </w:r>
          </w:p>
          <w:p w14:paraId="58A90921" w14:textId="0D30AEFB"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FB58D8E" w14:textId="77777777" w:rsidR="00AC73FA" w:rsidRDefault="00AC73FA"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59AF5BF"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92C3A4D" w14:textId="06934130"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15%</w:t>
            </w:r>
          </w:p>
          <w:p w14:paraId="4355D145"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0A19F999"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23CC875D"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16CA68FB"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10%</w:t>
            </w:r>
          </w:p>
          <w:p w14:paraId="61DB27BA"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FC1503A"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495C9EA" w14:textId="4DA5CFB9" w:rsidR="00F03436" w:rsidRDefault="00CE4BF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10</w:t>
            </w:r>
            <w:r w:rsidR="00F03436">
              <w:rPr>
                <w:rFonts w:ascii="Arial" w:hAnsi="Arial" w:cs="Arial"/>
                <w:sz w:val="20"/>
              </w:rPr>
              <w:t>%</w:t>
            </w:r>
          </w:p>
          <w:p w14:paraId="37EAB338"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4AEEABA"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902AD80"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BE0A768" w14:textId="77777777" w:rsidR="00F8493F" w:rsidRDefault="00F8493F" w:rsidP="004B4D2C">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A6F3492" w14:textId="77777777" w:rsidR="00F8493F" w:rsidRDefault="00F8493F"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C535806" w14:textId="77777777" w:rsidR="00F03436" w:rsidRDefault="00F03436"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5%</w:t>
            </w:r>
          </w:p>
          <w:p w14:paraId="2A89603C" w14:textId="77777777" w:rsidR="00BE6963" w:rsidRDefault="00BE6963"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01FAC62" w14:textId="77777777" w:rsidR="00BE6963" w:rsidRDefault="00BE6963"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5943CA8" w14:textId="77777777" w:rsidR="00BE6963" w:rsidRDefault="00BE6963"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6575B4F" w14:textId="77777777" w:rsidR="00BE6963" w:rsidRDefault="00BE6963"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5AF3FFB" w14:textId="77777777" w:rsidR="00BE6963" w:rsidRDefault="00BE6963"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C40A7C1" w14:textId="77777777" w:rsidR="00BE6963" w:rsidRDefault="00BE6963"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9EF90D" w14:textId="706D8984" w:rsidR="00BE6963" w:rsidRPr="00236847" w:rsidRDefault="00BE6963" w:rsidP="00F03436">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5%</w:t>
            </w:r>
          </w:p>
        </w:tc>
        <w:tc>
          <w:tcPr>
            <w:tcW w:w="9180" w:type="dxa"/>
            <w:gridSpan w:val="3"/>
            <w:tcBorders>
              <w:top w:val="single" w:sz="7" w:space="0" w:color="000000"/>
              <w:left w:val="single" w:sz="7" w:space="0" w:color="000000"/>
            </w:tcBorders>
            <w:tcMar>
              <w:top w:w="58" w:type="dxa"/>
              <w:bottom w:w="58" w:type="dxa"/>
            </w:tcMar>
          </w:tcPr>
          <w:p w14:paraId="0DADC639" w14:textId="77777777" w:rsidR="00E74BEB" w:rsidRPr="00C25B20"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Tahoma" w:hAnsi="Tahoma" w:cs="Tahoma"/>
                <w:sz w:val="22"/>
                <w:szCs w:val="22"/>
              </w:rPr>
            </w:pPr>
            <w:r w:rsidRPr="00C25B20">
              <w:rPr>
                <w:rFonts w:ascii="Arial" w:hAnsi="Arial" w:cs="Arial"/>
                <w:b/>
                <w:sz w:val="22"/>
                <w:szCs w:val="22"/>
                <w:u w:val="single"/>
              </w:rPr>
              <w:lastRenderedPageBreak/>
              <w:t>ESSENTIAL FUNCTIONS</w:t>
            </w:r>
            <w:r w:rsidRPr="00C25B20">
              <w:rPr>
                <w:rFonts w:ascii="Tahoma" w:hAnsi="Tahoma" w:cs="Tahoma"/>
                <w:sz w:val="22"/>
                <w:szCs w:val="22"/>
              </w:rPr>
              <w:t>:</w:t>
            </w:r>
          </w:p>
          <w:p w14:paraId="5E9A2896" w14:textId="77777777" w:rsidR="00E74BEB"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p>
          <w:p w14:paraId="7039AEEF" w14:textId="77777777" w:rsidR="00F03436"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r w:rsidRPr="00C71EE2">
              <w:rPr>
                <w:rFonts w:ascii="Arial" w:hAnsi="Arial" w:cs="Arial"/>
                <w:sz w:val="20"/>
              </w:rPr>
              <w:t>Evaluate potential impacts of proposed projects and activities</w:t>
            </w:r>
            <w:r w:rsidR="00422B85">
              <w:rPr>
                <w:rFonts w:ascii="Arial" w:hAnsi="Arial" w:cs="Arial"/>
                <w:sz w:val="20"/>
              </w:rPr>
              <w:t xml:space="preserve"> (e.g., dredging, aquaculture, discharges, seawater intakes, energy projects, desalination plants, and port infrastructure)</w:t>
            </w:r>
            <w:r w:rsidRPr="00C71EE2">
              <w:rPr>
                <w:rFonts w:ascii="Arial" w:hAnsi="Arial" w:cs="Arial"/>
                <w:sz w:val="20"/>
              </w:rPr>
              <w:t xml:space="preserve"> on </w:t>
            </w:r>
            <w:r w:rsidR="00422B85">
              <w:rPr>
                <w:rFonts w:ascii="Arial" w:hAnsi="Arial" w:cs="Arial"/>
                <w:sz w:val="20"/>
              </w:rPr>
              <w:t xml:space="preserve">marine resources, including </w:t>
            </w:r>
            <w:r w:rsidRPr="00C71EE2">
              <w:rPr>
                <w:rFonts w:ascii="Arial" w:hAnsi="Arial" w:cs="Arial"/>
                <w:sz w:val="20"/>
              </w:rPr>
              <w:t xml:space="preserve">fish, plant, wildlife and habitats in ocean, bay, estuarine, shoreline areas.  </w:t>
            </w:r>
            <w:proofErr w:type="gramStart"/>
            <w:r w:rsidR="004A6E08">
              <w:rPr>
                <w:rFonts w:ascii="Arial" w:hAnsi="Arial" w:cs="Arial"/>
                <w:sz w:val="20"/>
              </w:rPr>
              <w:t>Provide assistance</w:t>
            </w:r>
            <w:proofErr w:type="gramEnd"/>
            <w:r w:rsidR="004A6E08">
              <w:rPr>
                <w:rFonts w:ascii="Arial" w:hAnsi="Arial" w:cs="Arial"/>
                <w:sz w:val="20"/>
              </w:rPr>
              <w:t xml:space="preserve"> on determining impacts </w:t>
            </w:r>
            <w:r w:rsidR="004A6E08" w:rsidRPr="00142A38">
              <w:rPr>
                <w:rFonts w:ascii="Arial" w:hAnsi="Arial" w:cs="Arial"/>
                <w:sz w:val="20"/>
              </w:rPr>
              <w:t>to California Endangered Species Act (CESA)-listed species, sensitive habitats (e.g., eelgrass, rocky reef, intertidal), and Marine Protected Area’s as a result of proposed projects</w:t>
            </w:r>
            <w:r w:rsidR="004A6E08">
              <w:rPr>
                <w:rFonts w:ascii="Arial" w:hAnsi="Arial" w:cs="Arial"/>
                <w:sz w:val="20"/>
              </w:rPr>
              <w:t>.</w:t>
            </w:r>
            <w:r w:rsidR="004A6E08" w:rsidRPr="00142A38">
              <w:rPr>
                <w:rFonts w:ascii="Arial" w:hAnsi="Arial" w:cs="Arial"/>
                <w:sz w:val="20"/>
              </w:rPr>
              <w:t xml:space="preserve"> </w:t>
            </w:r>
            <w:r w:rsidRPr="00C71EE2">
              <w:rPr>
                <w:rFonts w:ascii="Arial" w:hAnsi="Arial" w:cs="Arial"/>
                <w:sz w:val="20"/>
              </w:rPr>
              <w:t xml:space="preserve">Provide verbal and written recommendations and measures to avoid or mitigate potential impacts.  Work cooperatively in the following three ways to implement these recommendations: 1) cooperate in joint, large </w:t>
            </w:r>
            <w:proofErr w:type="gramStart"/>
            <w:r w:rsidRPr="00C71EE2">
              <w:rPr>
                <w:rFonts w:ascii="Arial" w:hAnsi="Arial" w:cs="Arial"/>
                <w:sz w:val="20"/>
              </w:rPr>
              <w:t>scale</w:t>
            </w:r>
            <w:proofErr w:type="gramEnd"/>
            <w:r w:rsidRPr="00C71EE2">
              <w:rPr>
                <w:rFonts w:ascii="Arial" w:hAnsi="Arial" w:cs="Arial"/>
                <w:sz w:val="20"/>
              </w:rPr>
              <w:t xml:space="preserve"> and long-term management projects; 2) provide early consultation and other up-front service to project sponsors, local governments, and regulatory agencies; and 3) conduct individual project reviews (document review) and write formal suggestions, recommendations, and comments to agencies and applicants.</w:t>
            </w:r>
            <w:r>
              <w:rPr>
                <w:rFonts w:ascii="Arial" w:hAnsi="Arial" w:cs="Arial"/>
                <w:sz w:val="20"/>
              </w:rPr>
              <w:t xml:space="preserve"> </w:t>
            </w:r>
          </w:p>
          <w:p w14:paraId="3F3EECE9" w14:textId="77777777" w:rsidR="00F03436" w:rsidRDefault="00F03436"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p>
          <w:p w14:paraId="2222C6CA" w14:textId="6CFB4D69" w:rsidR="00E74BEB" w:rsidRPr="00C71EE2" w:rsidRDefault="00F03436"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r>
              <w:rPr>
                <w:rFonts w:ascii="Arial" w:hAnsi="Arial" w:cs="Arial"/>
                <w:sz w:val="20"/>
              </w:rPr>
              <w:t>R</w:t>
            </w:r>
            <w:r w:rsidR="00E74BEB">
              <w:rPr>
                <w:rFonts w:ascii="Arial" w:hAnsi="Arial" w:cs="Arial"/>
                <w:sz w:val="20"/>
              </w:rPr>
              <w:t>eview and draft comment</w:t>
            </w:r>
            <w:r>
              <w:rPr>
                <w:rFonts w:ascii="Arial" w:hAnsi="Arial" w:cs="Arial"/>
                <w:sz w:val="20"/>
              </w:rPr>
              <w:t>s</w:t>
            </w:r>
            <w:r w:rsidR="00E74BEB">
              <w:rPr>
                <w:rFonts w:ascii="Arial" w:hAnsi="Arial" w:cs="Arial"/>
                <w:sz w:val="20"/>
              </w:rPr>
              <w:t xml:space="preserve"> on a variety of CEQA </w:t>
            </w:r>
            <w:r w:rsidR="00080D49">
              <w:rPr>
                <w:rFonts w:ascii="Arial" w:hAnsi="Arial" w:cs="Arial"/>
                <w:sz w:val="20"/>
              </w:rPr>
              <w:t xml:space="preserve">and NEPA </w:t>
            </w:r>
            <w:r w:rsidR="00E74BEB">
              <w:rPr>
                <w:rFonts w:ascii="Arial" w:hAnsi="Arial" w:cs="Arial"/>
                <w:sz w:val="20"/>
              </w:rPr>
              <w:t xml:space="preserve">documents, </w:t>
            </w:r>
            <w:r w:rsidR="00080D49">
              <w:rPr>
                <w:rFonts w:ascii="Arial" w:hAnsi="Arial" w:cs="Arial"/>
                <w:sz w:val="20"/>
              </w:rPr>
              <w:t xml:space="preserve">state and federal </w:t>
            </w:r>
            <w:r w:rsidR="00E74BEB">
              <w:rPr>
                <w:rFonts w:ascii="Arial" w:hAnsi="Arial" w:cs="Arial"/>
                <w:sz w:val="20"/>
              </w:rPr>
              <w:t xml:space="preserve">permits, monitoring programs and work plans. </w:t>
            </w:r>
          </w:p>
          <w:p w14:paraId="014E816D" w14:textId="77777777" w:rsidR="00E74BEB"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p>
          <w:p w14:paraId="77A9592A" w14:textId="77777777" w:rsidR="00422B85" w:rsidRDefault="00422B85" w:rsidP="00422B85">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r w:rsidRPr="00C71EE2">
              <w:rPr>
                <w:rFonts w:ascii="Arial" w:hAnsi="Arial" w:cs="Arial"/>
                <w:sz w:val="20"/>
              </w:rPr>
              <w:t xml:space="preserve">Represent the </w:t>
            </w:r>
            <w:r>
              <w:rPr>
                <w:rFonts w:ascii="Arial" w:hAnsi="Arial" w:cs="Arial"/>
                <w:sz w:val="20"/>
              </w:rPr>
              <w:t xml:space="preserve">California </w:t>
            </w:r>
            <w:r w:rsidRPr="00C71EE2">
              <w:rPr>
                <w:rFonts w:ascii="Arial" w:hAnsi="Arial" w:cs="Arial"/>
                <w:sz w:val="20"/>
              </w:rPr>
              <w:t>D</w:t>
            </w:r>
            <w:r>
              <w:rPr>
                <w:rFonts w:ascii="Arial" w:hAnsi="Arial" w:cs="Arial"/>
                <w:sz w:val="20"/>
              </w:rPr>
              <w:t xml:space="preserve">epartment of </w:t>
            </w:r>
            <w:r w:rsidRPr="00C71EE2">
              <w:rPr>
                <w:rFonts w:ascii="Arial" w:hAnsi="Arial" w:cs="Arial"/>
                <w:sz w:val="20"/>
              </w:rPr>
              <w:t>F</w:t>
            </w:r>
            <w:r>
              <w:rPr>
                <w:rFonts w:ascii="Arial" w:hAnsi="Arial" w:cs="Arial"/>
                <w:sz w:val="20"/>
              </w:rPr>
              <w:t>ish and Wildlife</w:t>
            </w:r>
            <w:r w:rsidRPr="00C71EE2">
              <w:rPr>
                <w:rFonts w:ascii="Arial" w:hAnsi="Arial" w:cs="Arial"/>
                <w:sz w:val="20"/>
              </w:rPr>
              <w:t xml:space="preserve"> on large-scale, long-range habitat planning activities and collaborate on development of measures to protect and maintain fish, plant and wildlife habitats and populations.</w:t>
            </w:r>
          </w:p>
          <w:p w14:paraId="7ECF231B" w14:textId="77777777" w:rsidR="00E74BEB"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p>
          <w:p w14:paraId="1C14CD64" w14:textId="77777777" w:rsidR="004A6E08" w:rsidRDefault="00422B85" w:rsidP="004A6E08">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r>
              <w:rPr>
                <w:rFonts w:ascii="Arial" w:hAnsi="Arial" w:cs="Arial"/>
                <w:sz w:val="20"/>
              </w:rPr>
              <w:t xml:space="preserve">Review scientific collector’s permits and help draft </w:t>
            </w:r>
            <w:r w:rsidR="004A6E08">
              <w:rPr>
                <w:rFonts w:ascii="Arial" w:hAnsi="Arial" w:cs="Arial"/>
                <w:sz w:val="20"/>
              </w:rPr>
              <w:t>conditions</w:t>
            </w:r>
            <w:r>
              <w:rPr>
                <w:rFonts w:ascii="Arial" w:hAnsi="Arial" w:cs="Arial"/>
                <w:sz w:val="20"/>
              </w:rPr>
              <w:t xml:space="preserve"> in collaboration with other Marine staff</w:t>
            </w:r>
            <w:r w:rsidR="004A6E08">
              <w:rPr>
                <w:rFonts w:ascii="Arial" w:hAnsi="Arial" w:cs="Arial"/>
                <w:sz w:val="20"/>
              </w:rPr>
              <w:t xml:space="preserve">. </w:t>
            </w:r>
          </w:p>
          <w:p w14:paraId="6AB43A93" w14:textId="77777777" w:rsidR="004A6E08" w:rsidRDefault="004A6E08" w:rsidP="004A6E08">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p>
          <w:p w14:paraId="3701C98B" w14:textId="6518279A" w:rsidR="004A6E08" w:rsidRDefault="004A6E08" w:rsidP="004A6E08">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spacing w:after="58"/>
              <w:rPr>
                <w:rFonts w:ascii="Arial" w:hAnsi="Arial" w:cs="Arial"/>
                <w:sz w:val="20"/>
              </w:rPr>
            </w:pPr>
            <w:r>
              <w:rPr>
                <w:rFonts w:ascii="Arial" w:hAnsi="Arial" w:cs="Arial"/>
                <w:sz w:val="20"/>
              </w:rPr>
              <w:t>D</w:t>
            </w:r>
            <w:r w:rsidRPr="00C71EE2">
              <w:rPr>
                <w:rFonts w:ascii="Arial" w:hAnsi="Arial" w:cs="Arial"/>
                <w:sz w:val="20"/>
              </w:rPr>
              <w:t>evelop</w:t>
            </w:r>
            <w:r>
              <w:rPr>
                <w:rFonts w:ascii="Arial" w:hAnsi="Arial" w:cs="Arial"/>
                <w:sz w:val="20"/>
              </w:rPr>
              <w:t xml:space="preserve"> and assist in the development of CESA</w:t>
            </w:r>
            <w:r w:rsidRPr="00C71EE2">
              <w:rPr>
                <w:rFonts w:ascii="Arial" w:hAnsi="Arial" w:cs="Arial"/>
                <w:sz w:val="20"/>
              </w:rPr>
              <w:t xml:space="preserve"> incidental take permits</w:t>
            </w:r>
            <w:r>
              <w:rPr>
                <w:rFonts w:ascii="Arial" w:hAnsi="Arial" w:cs="Arial"/>
                <w:sz w:val="20"/>
              </w:rPr>
              <w:t>, memorandums of understanding,</w:t>
            </w:r>
            <w:r w:rsidRPr="00C71EE2">
              <w:rPr>
                <w:rFonts w:ascii="Arial" w:hAnsi="Arial" w:cs="Arial"/>
                <w:sz w:val="20"/>
              </w:rPr>
              <w:t xml:space="preserve"> and mitigation measures for threatened and endangered species in </w:t>
            </w:r>
            <w:r>
              <w:rPr>
                <w:rFonts w:ascii="Arial" w:hAnsi="Arial" w:cs="Arial"/>
                <w:sz w:val="20"/>
              </w:rPr>
              <w:t>the marine environment</w:t>
            </w:r>
            <w:r w:rsidRPr="00C71EE2">
              <w:rPr>
                <w:rFonts w:ascii="Arial" w:hAnsi="Arial" w:cs="Arial"/>
                <w:sz w:val="20"/>
              </w:rPr>
              <w:t>.</w:t>
            </w:r>
          </w:p>
          <w:p w14:paraId="0DC64AE7" w14:textId="77777777" w:rsidR="00E74BEB"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0B344455" w14:textId="578A4503" w:rsidR="00E74BEB"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C71EE2">
              <w:rPr>
                <w:rFonts w:ascii="Arial" w:hAnsi="Arial" w:cs="Arial"/>
                <w:sz w:val="20"/>
              </w:rPr>
              <w:lastRenderedPageBreak/>
              <w:t xml:space="preserve">Conduct miscellaneous duties such as maintaining vehicles and equipment, assemble computerized data on marine resources, and assist other </w:t>
            </w:r>
            <w:r>
              <w:rPr>
                <w:rFonts w:ascii="Arial" w:hAnsi="Arial" w:cs="Arial"/>
                <w:sz w:val="20"/>
              </w:rPr>
              <w:t>CDFW</w:t>
            </w:r>
            <w:r w:rsidRPr="00C71EE2">
              <w:rPr>
                <w:rFonts w:ascii="Arial" w:hAnsi="Arial" w:cs="Arial"/>
                <w:sz w:val="20"/>
              </w:rPr>
              <w:t xml:space="preserve"> personnel on</w:t>
            </w:r>
            <w:r w:rsidR="00AC73FA">
              <w:rPr>
                <w:rFonts w:ascii="Arial" w:hAnsi="Arial" w:cs="Arial"/>
                <w:sz w:val="20"/>
              </w:rPr>
              <w:t xml:space="preserve"> marine</w:t>
            </w:r>
            <w:r w:rsidRPr="00C71EE2">
              <w:rPr>
                <w:rFonts w:ascii="Arial" w:hAnsi="Arial" w:cs="Arial"/>
                <w:sz w:val="20"/>
              </w:rPr>
              <w:t xml:space="preserve"> resource assessment work related to environmental areas of concern.</w:t>
            </w:r>
          </w:p>
          <w:p w14:paraId="5746F377" w14:textId="77777777" w:rsidR="00E74BEB"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b/>
                <w:sz w:val="22"/>
                <w:szCs w:val="22"/>
                <w:u w:val="single"/>
              </w:rPr>
            </w:pPr>
          </w:p>
          <w:p w14:paraId="57F6F279" w14:textId="77777777" w:rsidR="00E74BEB" w:rsidRPr="00C25B20"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sz w:val="22"/>
                <w:szCs w:val="22"/>
              </w:rPr>
            </w:pPr>
            <w:r>
              <w:rPr>
                <w:rFonts w:ascii="Arial" w:hAnsi="Arial"/>
                <w:b/>
                <w:sz w:val="22"/>
                <w:szCs w:val="22"/>
                <w:u w:val="single"/>
              </w:rPr>
              <w:t>NON-ESSENTIAL</w:t>
            </w:r>
            <w:r w:rsidRPr="00C25B20">
              <w:rPr>
                <w:rFonts w:ascii="Arial" w:hAnsi="Arial"/>
                <w:b/>
                <w:sz w:val="22"/>
                <w:szCs w:val="22"/>
                <w:u w:val="single"/>
              </w:rPr>
              <w:t xml:space="preserve"> FUNCTIONS</w:t>
            </w:r>
            <w:r w:rsidRPr="00C25B20">
              <w:rPr>
                <w:rFonts w:ascii="Arial" w:hAnsi="Arial"/>
                <w:sz w:val="22"/>
                <w:szCs w:val="22"/>
              </w:rPr>
              <w:t>:</w:t>
            </w:r>
          </w:p>
          <w:p w14:paraId="37C0E86B" w14:textId="77777777" w:rsidR="00E74BEB" w:rsidRDefault="00E74BEB" w:rsidP="00E74BE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u w:val="single"/>
              </w:rPr>
            </w:pPr>
          </w:p>
          <w:p w14:paraId="7EA13040" w14:textId="398C7250" w:rsidR="00E74BEB" w:rsidRPr="00E72AF1" w:rsidRDefault="00E74BEB" w:rsidP="00F03436">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autoSpaceDE w:val="0"/>
              <w:autoSpaceDN w:val="0"/>
              <w:adjustRightInd w:val="0"/>
              <w:spacing w:after="58"/>
              <w:rPr>
                <w:rFonts w:ascii="Arial" w:hAnsi="Arial" w:cs="Arial"/>
                <w:sz w:val="20"/>
              </w:rPr>
            </w:pPr>
            <w:r w:rsidRPr="00A55CFC">
              <w:rPr>
                <w:rFonts w:ascii="Arial" w:hAnsi="Arial" w:cs="Arial"/>
                <w:sz w:val="20"/>
              </w:rPr>
              <w:t>Other</w:t>
            </w:r>
            <w:r w:rsidRPr="00E72AF1">
              <w:rPr>
                <w:rFonts w:ascii="Arial" w:hAnsi="Arial" w:cs="Arial"/>
                <w:sz w:val="20"/>
                <w:u w:val="single"/>
              </w:rPr>
              <w:t xml:space="preserve"> Duties:</w:t>
            </w:r>
            <w:r w:rsidRPr="00E72AF1">
              <w:rPr>
                <w:rFonts w:ascii="Arial" w:hAnsi="Arial" w:cs="Arial"/>
                <w:sz w:val="20"/>
              </w:rPr>
              <w:t xml:space="preserve">  Under the supervision of the Senior Environmental Scientist (Supervisor) the incumbent may assist in the preparation of special reports and white papers, conduct research on issues needing additional information and tracking, act as lead for Scientific Aides, </w:t>
            </w:r>
            <w:proofErr w:type="gramStart"/>
            <w:r w:rsidRPr="00E72AF1">
              <w:rPr>
                <w:rFonts w:ascii="Arial" w:hAnsi="Arial" w:cs="Arial"/>
                <w:sz w:val="20"/>
              </w:rPr>
              <w:t>technicians</w:t>
            </w:r>
            <w:proofErr w:type="gramEnd"/>
            <w:r w:rsidRPr="00E72AF1">
              <w:rPr>
                <w:rFonts w:ascii="Arial" w:hAnsi="Arial" w:cs="Arial"/>
                <w:sz w:val="20"/>
              </w:rPr>
              <w:t xml:space="preserve"> and interns. Assist Senior Environmental Scientist (Supervisor) with specific administrative requests. Create and maintain needed databases, </w:t>
            </w:r>
            <w:proofErr w:type="gramStart"/>
            <w:r w:rsidRPr="00E72AF1">
              <w:rPr>
                <w:rFonts w:ascii="Arial" w:hAnsi="Arial" w:cs="Arial"/>
                <w:sz w:val="20"/>
              </w:rPr>
              <w:t>spreadsheets</w:t>
            </w:r>
            <w:proofErr w:type="gramEnd"/>
            <w:r w:rsidRPr="00E72AF1">
              <w:rPr>
                <w:rFonts w:ascii="Arial" w:hAnsi="Arial" w:cs="Arial"/>
                <w:sz w:val="20"/>
              </w:rPr>
              <w:t xml:space="preserve"> and research libraries. Participate in job required training or professional development.</w:t>
            </w:r>
            <w:r w:rsidR="00F03436">
              <w:rPr>
                <w:rFonts w:ascii="Arial" w:hAnsi="Arial" w:cs="Arial"/>
                <w:sz w:val="20"/>
              </w:rPr>
              <w:t xml:space="preserve"> </w:t>
            </w:r>
            <w:r w:rsidR="00F03436" w:rsidRPr="00C85EDD">
              <w:rPr>
                <w:rFonts w:ascii="Arial" w:hAnsi="Arial" w:cs="Arial"/>
                <w:sz w:val="20"/>
              </w:rPr>
              <w:t xml:space="preserve">Assist with legislative bill </w:t>
            </w:r>
            <w:proofErr w:type="gramStart"/>
            <w:r w:rsidR="00F03436" w:rsidRPr="00C85EDD">
              <w:rPr>
                <w:rFonts w:ascii="Arial" w:hAnsi="Arial" w:cs="Arial"/>
                <w:sz w:val="20"/>
              </w:rPr>
              <w:t>analysis</w:t>
            </w:r>
            <w:proofErr w:type="gramEnd"/>
          </w:p>
          <w:p w14:paraId="631E37B8" w14:textId="77777777" w:rsidR="00E74BEB" w:rsidRDefault="00E74BEB" w:rsidP="00E74BEB">
            <w:pPr>
              <w:pStyle w:val="Default"/>
              <w:rPr>
                <w:b/>
                <w:sz w:val="22"/>
                <w:szCs w:val="22"/>
              </w:rPr>
            </w:pPr>
          </w:p>
          <w:p w14:paraId="194C73C0" w14:textId="77777777" w:rsidR="00E74BEB" w:rsidRDefault="00E74BEB" w:rsidP="00E74BEB">
            <w:pPr>
              <w:pStyle w:val="Default"/>
              <w:rPr>
                <w:sz w:val="22"/>
                <w:szCs w:val="22"/>
              </w:rPr>
            </w:pPr>
            <w:r w:rsidRPr="00C25B20">
              <w:rPr>
                <w:b/>
                <w:sz w:val="22"/>
                <w:szCs w:val="22"/>
              </w:rPr>
              <w:t>Special Personal Characteristics</w:t>
            </w:r>
            <w:r w:rsidRPr="00C25B20">
              <w:rPr>
                <w:sz w:val="22"/>
                <w:szCs w:val="22"/>
              </w:rPr>
              <w:t xml:space="preserve">: </w:t>
            </w:r>
          </w:p>
          <w:p w14:paraId="2501586E" w14:textId="77777777" w:rsidR="00E74BEB" w:rsidRPr="00C25B20" w:rsidRDefault="00E74BEB" w:rsidP="00E74BEB">
            <w:pPr>
              <w:pStyle w:val="Default"/>
              <w:rPr>
                <w:sz w:val="22"/>
                <w:szCs w:val="22"/>
              </w:rPr>
            </w:pPr>
            <w:r w:rsidRPr="00E72AF1">
              <w:rPr>
                <w:sz w:val="20"/>
                <w:szCs w:val="20"/>
              </w:rPr>
              <w:t>Ability to adapt to changes in priorities and work assignments.  Ability to work independently in an effective and efficient manner.</w:t>
            </w:r>
            <w:r>
              <w:rPr>
                <w:sz w:val="20"/>
                <w:szCs w:val="20"/>
              </w:rPr>
              <w:t xml:space="preserve"> Ability to adapt to complex problems and effectively communicate solutions.</w:t>
            </w:r>
          </w:p>
          <w:p w14:paraId="3FAA38F8" w14:textId="77777777" w:rsidR="00E74BEB" w:rsidRDefault="00E74BEB" w:rsidP="00E74BEB">
            <w:pPr>
              <w:pStyle w:val="Default"/>
              <w:rPr>
                <w:b/>
                <w:sz w:val="22"/>
                <w:szCs w:val="22"/>
              </w:rPr>
            </w:pPr>
          </w:p>
          <w:p w14:paraId="0058671A" w14:textId="77777777" w:rsidR="00E74BEB" w:rsidRDefault="00E74BEB" w:rsidP="00E74BEB">
            <w:pPr>
              <w:pStyle w:val="Default"/>
              <w:rPr>
                <w:sz w:val="22"/>
                <w:szCs w:val="22"/>
              </w:rPr>
            </w:pPr>
            <w:r w:rsidRPr="00C25B20">
              <w:rPr>
                <w:b/>
                <w:sz w:val="22"/>
                <w:szCs w:val="22"/>
              </w:rPr>
              <w:t>Interpersonal Skills</w:t>
            </w:r>
            <w:r w:rsidRPr="00C25B20">
              <w:rPr>
                <w:sz w:val="22"/>
                <w:szCs w:val="22"/>
              </w:rPr>
              <w:t xml:space="preserve">: </w:t>
            </w:r>
          </w:p>
          <w:p w14:paraId="5A77FE3A" w14:textId="77777777" w:rsidR="00E74BEB" w:rsidRPr="004D035A" w:rsidRDefault="00E74BEB" w:rsidP="00E74BEB">
            <w:pPr>
              <w:pStyle w:val="Default"/>
              <w:rPr>
                <w:sz w:val="18"/>
                <w:szCs w:val="18"/>
              </w:rPr>
            </w:pPr>
            <w:r w:rsidRPr="00E72AF1">
              <w:rPr>
                <w:sz w:val="20"/>
                <w:szCs w:val="20"/>
              </w:rPr>
              <w:t>Ability to work cooperatively and productively as a member of a team to achieve a common goal. Ability to communicate with constituents and coworkers with tact and diplomacy, especially concerning difficult and sensitive issues</w:t>
            </w:r>
            <w:r w:rsidRPr="004D035A">
              <w:rPr>
                <w:sz w:val="18"/>
                <w:szCs w:val="18"/>
              </w:rPr>
              <w:t xml:space="preserve">. </w:t>
            </w:r>
          </w:p>
          <w:p w14:paraId="4860D03C" w14:textId="77777777" w:rsidR="00E74BEB" w:rsidRPr="00C25B20" w:rsidRDefault="00E74BEB" w:rsidP="00E74BEB">
            <w:pPr>
              <w:pStyle w:val="Default"/>
              <w:rPr>
                <w:sz w:val="22"/>
                <w:szCs w:val="22"/>
              </w:rPr>
            </w:pPr>
          </w:p>
          <w:p w14:paraId="45217BDE" w14:textId="77777777" w:rsidR="00E74BEB" w:rsidRDefault="00E74BEB" w:rsidP="00E74BEB">
            <w:pPr>
              <w:pStyle w:val="Default"/>
              <w:rPr>
                <w:sz w:val="22"/>
                <w:szCs w:val="22"/>
              </w:rPr>
            </w:pPr>
            <w:r>
              <w:rPr>
                <w:b/>
                <w:sz w:val="22"/>
                <w:szCs w:val="22"/>
              </w:rPr>
              <w:t>WORKING CONDITIONS</w:t>
            </w:r>
            <w:r w:rsidRPr="00C25B20">
              <w:rPr>
                <w:sz w:val="22"/>
                <w:szCs w:val="22"/>
              </w:rPr>
              <w:t>:</w:t>
            </w:r>
          </w:p>
          <w:p w14:paraId="3099C6F8" w14:textId="77777777" w:rsidR="00E74BEB" w:rsidRPr="00E72AF1" w:rsidRDefault="00E74BEB" w:rsidP="00E74BEB">
            <w:pPr>
              <w:pStyle w:val="Default"/>
              <w:rPr>
                <w:sz w:val="20"/>
                <w:szCs w:val="20"/>
              </w:rPr>
            </w:pPr>
            <w:r w:rsidRPr="00E72AF1">
              <w:rPr>
                <w:sz w:val="20"/>
                <w:szCs w:val="20"/>
              </w:rPr>
              <w:t xml:space="preserve">Use of a keyboard and computer several hours a day and sitting for prolonged periods. </w:t>
            </w:r>
          </w:p>
          <w:p w14:paraId="0CCFA568" w14:textId="1D3A7711" w:rsidR="00E74BEB" w:rsidRPr="00E72AF1" w:rsidRDefault="00E74BEB" w:rsidP="00E74BEB">
            <w:pPr>
              <w:pStyle w:val="Default"/>
              <w:rPr>
                <w:sz w:val="20"/>
                <w:szCs w:val="20"/>
              </w:rPr>
            </w:pPr>
            <w:r w:rsidRPr="00E72AF1">
              <w:rPr>
                <w:sz w:val="20"/>
                <w:szCs w:val="20"/>
              </w:rPr>
              <w:t>Occasional work on a boat</w:t>
            </w:r>
            <w:r>
              <w:rPr>
                <w:sz w:val="20"/>
                <w:szCs w:val="20"/>
              </w:rPr>
              <w:t xml:space="preserve"> in coastal, bay, and estuarine environments</w:t>
            </w:r>
            <w:r w:rsidRPr="00E72AF1">
              <w:rPr>
                <w:sz w:val="20"/>
                <w:szCs w:val="20"/>
              </w:rPr>
              <w:t>,</w:t>
            </w:r>
            <w:r>
              <w:rPr>
                <w:sz w:val="20"/>
                <w:szCs w:val="20"/>
              </w:rPr>
              <w:t xml:space="preserve"> in</w:t>
            </w:r>
            <w:r w:rsidRPr="00E72AF1">
              <w:rPr>
                <w:sz w:val="20"/>
                <w:szCs w:val="20"/>
              </w:rPr>
              <w:t xml:space="preserve"> inclement weather</w:t>
            </w:r>
            <w:r>
              <w:rPr>
                <w:sz w:val="20"/>
                <w:szCs w:val="20"/>
              </w:rPr>
              <w:t xml:space="preserve"> at times</w:t>
            </w:r>
            <w:r w:rsidRPr="00E72AF1">
              <w:rPr>
                <w:sz w:val="20"/>
                <w:szCs w:val="20"/>
              </w:rPr>
              <w:t>.</w:t>
            </w:r>
            <w:r w:rsidR="00DD5727">
              <w:rPr>
                <w:sz w:val="20"/>
                <w:szCs w:val="20"/>
              </w:rPr>
              <w:t xml:space="preserve"> </w:t>
            </w:r>
            <w:proofErr w:type="gramStart"/>
            <w:r w:rsidRPr="00E72AF1">
              <w:rPr>
                <w:sz w:val="20"/>
                <w:szCs w:val="20"/>
              </w:rPr>
              <w:t>Handling</w:t>
            </w:r>
            <w:proofErr w:type="gramEnd"/>
            <w:r w:rsidRPr="00E72AF1">
              <w:rPr>
                <w:sz w:val="20"/>
                <w:szCs w:val="20"/>
              </w:rPr>
              <w:t xml:space="preserve"> live and dead marine organisms.</w:t>
            </w:r>
            <w:r w:rsidR="00DD5727">
              <w:rPr>
                <w:sz w:val="20"/>
                <w:szCs w:val="20"/>
              </w:rPr>
              <w:t xml:space="preserve"> </w:t>
            </w:r>
            <w:r w:rsidRPr="00E72AF1">
              <w:rPr>
                <w:sz w:val="20"/>
                <w:szCs w:val="20"/>
              </w:rPr>
              <w:t xml:space="preserve">Occasional lifting of heavy items. </w:t>
            </w:r>
          </w:p>
          <w:p w14:paraId="1820CBFB" w14:textId="77777777" w:rsidR="00DD5727" w:rsidRDefault="00DD5727" w:rsidP="00BE6963">
            <w:pPr>
              <w:pStyle w:val="Default"/>
              <w:rPr>
                <w:bCs/>
                <w:sz w:val="20"/>
                <w:szCs w:val="20"/>
              </w:rPr>
            </w:pPr>
          </w:p>
          <w:p w14:paraId="1258B326" w14:textId="77777777" w:rsidR="00E74BEB" w:rsidRDefault="00BE6963" w:rsidP="00BE6963">
            <w:pPr>
              <w:pStyle w:val="Default"/>
              <w:rPr>
                <w:sz w:val="20"/>
                <w:szCs w:val="20"/>
              </w:rPr>
            </w:pPr>
            <w:r w:rsidRPr="007462A2">
              <w:rPr>
                <w:bCs/>
                <w:sz w:val="20"/>
                <w:szCs w:val="20"/>
              </w:rPr>
              <w:t xml:space="preserve">Occasional travel may be required within the state of California via private or public transportation. (i.e. automobile, airplane, etc.) </w:t>
            </w:r>
            <w:proofErr w:type="gramStart"/>
            <w:r w:rsidRPr="007462A2">
              <w:rPr>
                <w:bCs/>
                <w:sz w:val="20"/>
                <w:szCs w:val="20"/>
              </w:rPr>
              <w:t>Travel</w:t>
            </w:r>
            <w:proofErr w:type="gramEnd"/>
            <w:r w:rsidRPr="007462A2">
              <w:rPr>
                <w:bCs/>
                <w:sz w:val="20"/>
                <w:szCs w:val="20"/>
              </w:rPr>
              <w:t xml:space="preserve"> may include overnight stay which may be extended up to 5 days.</w:t>
            </w:r>
            <w:r w:rsidR="00DD5727">
              <w:rPr>
                <w:sz w:val="20"/>
                <w:szCs w:val="20"/>
              </w:rPr>
              <w:t xml:space="preserve"> </w:t>
            </w:r>
            <w:r w:rsidRPr="007462A2">
              <w:rPr>
                <w:sz w:val="20"/>
                <w:szCs w:val="20"/>
              </w:rPr>
              <w:t>Position is eligible for a hybrid telework schedule depending on operational needs.</w:t>
            </w:r>
          </w:p>
          <w:p w14:paraId="299791AC" w14:textId="008C0ECF" w:rsidR="00DD5727" w:rsidRPr="00BE6963" w:rsidRDefault="00DD5727" w:rsidP="00BE6963">
            <w:pPr>
              <w:pStyle w:val="Default"/>
              <w:rPr>
                <w:sz w:val="20"/>
                <w:szCs w:val="20"/>
              </w:rPr>
            </w:pPr>
          </w:p>
        </w:tc>
      </w:tr>
      <w:tr w:rsidR="00FB37FD" w:rsidRPr="00236847" w14:paraId="2AC28D8E" w14:textId="77777777" w:rsidTr="00C7660E">
        <w:trPr>
          <w:trHeight w:val="436"/>
        </w:trPr>
        <w:tc>
          <w:tcPr>
            <w:tcW w:w="10800" w:type="dxa"/>
            <w:gridSpan w:val="4"/>
            <w:tcBorders>
              <w:top w:val="double" w:sz="7" w:space="0" w:color="000000"/>
              <w:bottom w:val="single" w:sz="7" w:space="0" w:color="000000"/>
            </w:tcBorders>
            <w:shd w:val="clear" w:color="auto" w:fill="BFBF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00C7660E">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6E686319" w14:textId="11A32468" w:rsidR="00FB37FD" w:rsidRPr="00C7660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0C7660E">
        <w:trPr>
          <w:trHeight w:val="766"/>
        </w:trPr>
        <w:tc>
          <w:tcPr>
            <w:tcW w:w="10800" w:type="dxa"/>
            <w:gridSpan w:val="4"/>
            <w:tcBorders>
              <w:top w:val="single" w:sz="7" w:space="0" w:color="000000"/>
              <w:bottom w:val="single" w:sz="7" w:space="0" w:color="000000"/>
            </w:tcBorders>
            <w:shd w:val="clear" w:color="auto" w:fill="BFBF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0C7660E">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1AE575C8"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0B2F81">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11BFA" w14:textId="77777777" w:rsidR="000B2F81" w:rsidRDefault="000B2F81" w:rsidP="00BD0D5A">
      <w:r>
        <w:separator/>
      </w:r>
    </w:p>
  </w:endnote>
  <w:endnote w:type="continuationSeparator" w:id="0">
    <w:p w14:paraId="721DB9E9" w14:textId="77777777" w:rsidR="000B2F81" w:rsidRDefault="000B2F81"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38F8B" w14:textId="77777777" w:rsidR="000B2F81" w:rsidRDefault="000B2F81" w:rsidP="00BD0D5A">
      <w:r>
        <w:separator/>
      </w:r>
    </w:p>
  </w:footnote>
  <w:footnote w:type="continuationSeparator" w:id="0">
    <w:p w14:paraId="13CC0025" w14:textId="77777777" w:rsidR="000B2F81" w:rsidRDefault="000B2F81"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4772A799" w:rsidR="00BD0D5A" w:rsidRPr="00D80D3D" w:rsidRDefault="00D80D3D" w:rsidP="00D80D3D">
    <w:r w:rsidRPr="00EE137B">
      <w:rPr>
        <w:rFonts w:ascii="Arial" w:hAnsi="Arial"/>
        <w:sz w:val="18"/>
        <w:szCs w:val="18"/>
      </w:rPr>
      <w:t>DFW 242A (REV. 0</w:t>
    </w:r>
    <w:r w:rsidR="007343E5">
      <w:rPr>
        <w:rFonts w:ascii="Arial" w:hAnsi="Arial"/>
        <w:sz w:val="18"/>
        <w:szCs w:val="18"/>
      </w:rPr>
      <w:t>9</w:t>
    </w:r>
    <w:r w:rsidRPr="00EE137B">
      <w:rPr>
        <w:rFonts w:ascii="Arial" w:hAnsi="Arial"/>
        <w:sz w:val="18"/>
        <w:szCs w:val="18"/>
      </w:rPr>
      <w:t>/</w:t>
    </w:r>
    <w:r w:rsidR="007343E5">
      <w:rPr>
        <w:rFonts w:ascii="Arial" w:hAnsi="Arial"/>
        <w:sz w:val="18"/>
        <w:szCs w:val="18"/>
      </w:rPr>
      <w:t>28</w:t>
    </w:r>
    <w:r w:rsidRPr="00EE137B">
      <w:rPr>
        <w:rFonts w:ascii="Arial" w:hAnsi="Arial"/>
        <w:sz w:val="18"/>
        <w:szCs w:val="18"/>
      </w:rPr>
      <w:t>/</w:t>
    </w:r>
    <w:r w:rsidR="007343E5">
      <w:rPr>
        <w:rFonts w:ascii="Arial" w:hAnsi="Arial"/>
        <w:sz w:val="18"/>
        <w:szCs w:val="18"/>
      </w:rPr>
      <w:t>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CD941" w14:textId="4F6F3D87"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 xml:space="preserve">tate of California Department of Fish and </w:t>
    </w:r>
    <w:proofErr w:type="gramStart"/>
    <w:r w:rsidR="00EE137B" w:rsidRPr="00EE137B">
      <w:rPr>
        <w:rFonts w:ascii="Arial" w:hAnsi="Arial"/>
        <w:sz w:val="18"/>
        <w:szCs w:val="18"/>
      </w:rPr>
      <w:t>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proofErr w:type="gramEnd"/>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C7660E">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5F5466BD"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260C3B">
      <w:rPr>
        <w:rFonts w:ascii="Arial" w:hAnsi="Arial"/>
        <w:sz w:val="18"/>
        <w:szCs w:val="18"/>
      </w:rPr>
      <w:t>7/18/22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C7660E">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01375279">
    <w:abstractNumId w:val="1"/>
  </w:num>
  <w:num w:numId="2" w16cid:durableId="132792264">
    <w:abstractNumId w:val="2"/>
  </w:num>
  <w:num w:numId="3" w16cid:durableId="2139687238">
    <w:abstractNumId w:val="0"/>
  </w:num>
  <w:num w:numId="4" w16cid:durableId="33387925">
    <w:abstractNumId w:val="3"/>
  </w:num>
  <w:num w:numId="5" w16cid:durableId="584921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1152B"/>
    <w:rsid w:val="00013D6B"/>
    <w:rsid w:val="000220FE"/>
    <w:rsid w:val="000707CF"/>
    <w:rsid w:val="00080D49"/>
    <w:rsid w:val="000A35C2"/>
    <w:rsid w:val="000B2F81"/>
    <w:rsid w:val="000C490F"/>
    <w:rsid w:val="000F345B"/>
    <w:rsid w:val="001144AE"/>
    <w:rsid w:val="00126C07"/>
    <w:rsid w:val="001374FD"/>
    <w:rsid w:val="001556FA"/>
    <w:rsid w:val="00165BB7"/>
    <w:rsid w:val="001674C8"/>
    <w:rsid w:val="001A11E0"/>
    <w:rsid w:val="001A1D7D"/>
    <w:rsid w:val="001B2213"/>
    <w:rsid w:val="001B59FE"/>
    <w:rsid w:val="001B7E77"/>
    <w:rsid w:val="001D08AE"/>
    <w:rsid w:val="001E177B"/>
    <w:rsid w:val="001E34EB"/>
    <w:rsid w:val="001E4EF2"/>
    <w:rsid w:val="001F00D4"/>
    <w:rsid w:val="0022123E"/>
    <w:rsid w:val="00231CD8"/>
    <w:rsid w:val="00232DFE"/>
    <w:rsid w:val="00236847"/>
    <w:rsid w:val="002461AA"/>
    <w:rsid w:val="002525A7"/>
    <w:rsid w:val="00260C3B"/>
    <w:rsid w:val="00264D3A"/>
    <w:rsid w:val="002927E9"/>
    <w:rsid w:val="0029616B"/>
    <w:rsid w:val="00296698"/>
    <w:rsid w:val="002A2DE3"/>
    <w:rsid w:val="002D6C69"/>
    <w:rsid w:val="002F495B"/>
    <w:rsid w:val="002F73BD"/>
    <w:rsid w:val="00300C93"/>
    <w:rsid w:val="00314947"/>
    <w:rsid w:val="00335AED"/>
    <w:rsid w:val="003428EA"/>
    <w:rsid w:val="00354C72"/>
    <w:rsid w:val="00381E8D"/>
    <w:rsid w:val="00397E11"/>
    <w:rsid w:val="003A2336"/>
    <w:rsid w:val="003A3EF8"/>
    <w:rsid w:val="003A7563"/>
    <w:rsid w:val="003B0A4C"/>
    <w:rsid w:val="003B64C8"/>
    <w:rsid w:val="003E3A26"/>
    <w:rsid w:val="003F5C00"/>
    <w:rsid w:val="00407CC6"/>
    <w:rsid w:val="00422B85"/>
    <w:rsid w:val="0043007A"/>
    <w:rsid w:val="0043017E"/>
    <w:rsid w:val="0045118D"/>
    <w:rsid w:val="004714BF"/>
    <w:rsid w:val="00496151"/>
    <w:rsid w:val="004A6E08"/>
    <w:rsid w:val="004B4D2C"/>
    <w:rsid w:val="004C6041"/>
    <w:rsid w:val="004F00DE"/>
    <w:rsid w:val="004F2964"/>
    <w:rsid w:val="004F4BC2"/>
    <w:rsid w:val="004F681D"/>
    <w:rsid w:val="0052774A"/>
    <w:rsid w:val="00541320"/>
    <w:rsid w:val="005503C2"/>
    <w:rsid w:val="00550916"/>
    <w:rsid w:val="00553C99"/>
    <w:rsid w:val="00554DB1"/>
    <w:rsid w:val="00566A12"/>
    <w:rsid w:val="00567D66"/>
    <w:rsid w:val="0057235A"/>
    <w:rsid w:val="005A1426"/>
    <w:rsid w:val="005A1F50"/>
    <w:rsid w:val="005B4BBE"/>
    <w:rsid w:val="005B4F7F"/>
    <w:rsid w:val="005F01A8"/>
    <w:rsid w:val="005F5652"/>
    <w:rsid w:val="006146D5"/>
    <w:rsid w:val="006315BD"/>
    <w:rsid w:val="0063747C"/>
    <w:rsid w:val="00662B61"/>
    <w:rsid w:val="00666E03"/>
    <w:rsid w:val="0069441F"/>
    <w:rsid w:val="006A5912"/>
    <w:rsid w:val="006B5534"/>
    <w:rsid w:val="006B5796"/>
    <w:rsid w:val="006C2164"/>
    <w:rsid w:val="006D7FEF"/>
    <w:rsid w:val="006E1D18"/>
    <w:rsid w:val="006E31E8"/>
    <w:rsid w:val="006F1A1A"/>
    <w:rsid w:val="006F21C5"/>
    <w:rsid w:val="0071222B"/>
    <w:rsid w:val="00721556"/>
    <w:rsid w:val="00732928"/>
    <w:rsid w:val="00733B5E"/>
    <w:rsid w:val="007343E5"/>
    <w:rsid w:val="007462A2"/>
    <w:rsid w:val="0075565A"/>
    <w:rsid w:val="007A57E3"/>
    <w:rsid w:val="007C5C6B"/>
    <w:rsid w:val="007D475D"/>
    <w:rsid w:val="007D7DF7"/>
    <w:rsid w:val="008041E8"/>
    <w:rsid w:val="00844152"/>
    <w:rsid w:val="00855A47"/>
    <w:rsid w:val="00875F43"/>
    <w:rsid w:val="008906D2"/>
    <w:rsid w:val="00912C9C"/>
    <w:rsid w:val="0092068A"/>
    <w:rsid w:val="00924821"/>
    <w:rsid w:val="0092773B"/>
    <w:rsid w:val="00927D3B"/>
    <w:rsid w:val="00942271"/>
    <w:rsid w:val="00967855"/>
    <w:rsid w:val="00974086"/>
    <w:rsid w:val="00985615"/>
    <w:rsid w:val="0099327F"/>
    <w:rsid w:val="009B1042"/>
    <w:rsid w:val="009C4A6A"/>
    <w:rsid w:val="009C63C8"/>
    <w:rsid w:val="00A13065"/>
    <w:rsid w:val="00A1583A"/>
    <w:rsid w:val="00A23754"/>
    <w:rsid w:val="00A254B0"/>
    <w:rsid w:val="00A26B86"/>
    <w:rsid w:val="00A322B5"/>
    <w:rsid w:val="00A357CD"/>
    <w:rsid w:val="00A36B11"/>
    <w:rsid w:val="00A4193C"/>
    <w:rsid w:val="00A57DA0"/>
    <w:rsid w:val="00A67B2A"/>
    <w:rsid w:val="00A9238F"/>
    <w:rsid w:val="00AB10C3"/>
    <w:rsid w:val="00AC73FA"/>
    <w:rsid w:val="00AE6F4C"/>
    <w:rsid w:val="00AF372D"/>
    <w:rsid w:val="00AF4D18"/>
    <w:rsid w:val="00AF5633"/>
    <w:rsid w:val="00B0058F"/>
    <w:rsid w:val="00B21FF9"/>
    <w:rsid w:val="00B260E3"/>
    <w:rsid w:val="00B32313"/>
    <w:rsid w:val="00B57310"/>
    <w:rsid w:val="00B64340"/>
    <w:rsid w:val="00B72DA2"/>
    <w:rsid w:val="00BA11DD"/>
    <w:rsid w:val="00BA539A"/>
    <w:rsid w:val="00BB6DA4"/>
    <w:rsid w:val="00BC1D76"/>
    <w:rsid w:val="00BC47F7"/>
    <w:rsid w:val="00BD0D5A"/>
    <w:rsid w:val="00BD76BB"/>
    <w:rsid w:val="00BE20E8"/>
    <w:rsid w:val="00BE6963"/>
    <w:rsid w:val="00C03C55"/>
    <w:rsid w:val="00C22380"/>
    <w:rsid w:val="00C25B20"/>
    <w:rsid w:val="00C34101"/>
    <w:rsid w:val="00C47E28"/>
    <w:rsid w:val="00C50D5F"/>
    <w:rsid w:val="00C51F0B"/>
    <w:rsid w:val="00C54D16"/>
    <w:rsid w:val="00C7660E"/>
    <w:rsid w:val="00C84AF7"/>
    <w:rsid w:val="00C91732"/>
    <w:rsid w:val="00C97A9D"/>
    <w:rsid w:val="00C97E96"/>
    <w:rsid w:val="00CA357B"/>
    <w:rsid w:val="00CA4208"/>
    <w:rsid w:val="00CA7813"/>
    <w:rsid w:val="00CB0808"/>
    <w:rsid w:val="00CB220D"/>
    <w:rsid w:val="00CD1247"/>
    <w:rsid w:val="00CD144B"/>
    <w:rsid w:val="00CE4A2B"/>
    <w:rsid w:val="00CE4BF6"/>
    <w:rsid w:val="00CF551D"/>
    <w:rsid w:val="00D012C1"/>
    <w:rsid w:val="00D32F08"/>
    <w:rsid w:val="00D603BF"/>
    <w:rsid w:val="00D618FC"/>
    <w:rsid w:val="00D657FB"/>
    <w:rsid w:val="00D80D3D"/>
    <w:rsid w:val="00D910F4"/>
    <w:rsid w:val="00DB3C78"/>
    <w:rsid w:val="00DC5DE7"/>
    <w:rsid w:val="00DD0C2A"/>
    <w:rsid w:val="00DD2096"/>
    <w:rsid w:val="00DD5727"/>
    <w:rsid w:val="00DE6DDC"/>
    <w:rsid w:val="00DE7530"/>
    <w:rsid w:val="00DF13F7"/>
    <w:rsid w:val="00DF60E1"/>
    <w:rsid w:val="00E14CC3"/>
    <w:rsid w:val="00E16DB7"/>
    <w:rsid w:val="00E3120F"/>
    <w:rsid w:val="00E46B3E"/>
    <w:rsid w:val="00E527BB"/>
    <w:rsid w:val="00E72EA4"/>
    <w:rsid w:val="00E74BEB"/>
    <w:rsid w:val="00E81AA3"/>
    <w:rsid w:val="00EB2B2B"/>
    <w:rsid w:val="00EB2F56"/>
    <w:rsid w:val="00ED13CA"/>
    <w:rsid w:val="00EE137B"/>
    <w:rsid w:val="00F03436"/>
    <w:rsid w:val="00F272A8"/>
    <w:rsid w:val="00F36CBC"/>
    <w:rsid w:val="00F55A05"/>
    <w:rsid w:val="00F8493F"/>
    <w:rsid w:val="00F906D8"/>
    <w:rsid w:val="00F91706"/>
    <w:rsid w:val="00FA5B99"/>
    <w:rsid w:val="00FB0290"/>
    <w:rsid w:val="00FB37FD"/>
    <w:rsid w:val="00FC7D7E"/>
    <w:rsid w:val="00FD5F97"/>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 w:type="character" w:styleId="Hyperlink">
    <w:name w:val="Hyperlink"/>
    <w:basedOn w:val="DefaultParagraphFont"/>
    <w:uiPriority w:val="99"/>
    <w:semiHidden/>
    <w:unhideWhenUsed/>
    <w:rsid w:val="00232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6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Sihvo, Senni@Wildlife</cp:lastModifiedBy>
  <cp:revision>2</cp:revision>
  <cp:lastPrinted>2014-06-05T16:22:00Z</cp:lastPrinted>
  <dcterms:created xsi:type="dcterms:W3CDTF">2024-06-05T21:45:00Z</dcterms:created>
  <dcterms:modified xsi:type="dcterms:W3CDTF">2024-06-05T21:45:00Z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