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075"/>
        <w:gridCol w:w="2250"/>
        <w:gridCol w:w="990"/>
        <w:gridCol w:w="2700"/>
        <w:gridCol w:w="1620"/>
        <w:gridCol w:w="2155"/>
      </w:tblGrid>
      <w:tr w:rsidR="00B33795" w:rsidRPr="002761E6" w14:paraId="208391BB" w14:textId="77777777" w:rsidTr="004637A7">
        <w:tc>
          <w:tcPr>
            <w:tcW w:w="3325" w:type="dxa"/>
            <w:gridSpan w:val="2"/>
            <w:shd w:val="clear" w:color="auto" w:fill="D9D9D9" w:themeFill="background1" w:themeFillShade="D9"/>
          </w:tcPr>
          <w:p w14:paraId="4A3E312A" w14:textId="73E21543" w:rsidR="00B33795" w:rsidRPr="00DB611F" w:rsidRDefault="002761E6" w:rsidP="00483B8F">
            <w:pPr>
              <w:rPr>
                <w:b/>
                <w:bCs/>
                <w:sz w:val="20"/>
                <w:szCs w:val="20"/>
              </w:rPr>
            </w:pPr>
            <w:r w:rsidRPr="00DB611F">
              <w:rPr>
                <w:b/>
                <w:bCs/>
                <w:sz w:val="20"/>
                <w:szCs w:val="20"/>
              </w:rPr>
              <w:t>DIVISION</w:t>
            </w:r>
          </w:p>
        </w:tc>
        <w:tc>
          <w:tcPr>
            <w:tcW w:w="3690" w:type="dxa"/>
            <w:gridSpan w:val="2"/>
            <w:shd w:val="clear" w:color="auto" w:fill="D9D9D9" w:themeFill="background1" w:themeFillShade="D9"/>
          </w:tcPr>
          <w:p w14:paraId="4EF0E43C" w14:textId="6DDD17B1" w:rsidR="00B33795" w:rsidRPr="00DB611F" w:rsidRDefault="002761E6" w:rsidP="00483B8F">
            <w:pPr>
              <w:rPr>
                <w:b/>
                <w:bCs/>
                <w:sz w:val="20"/>
                <w:szCs w:val="20"/>
              </w:rPr>
            </w:pPr>
            <w:r w:rsidRPr="00DB611F">
              <w:rPr>
                <w:b/>
                <w:bCs/>
                <w:sz w:val="20"/>
                <w:szCs w:val="20"/>
              </w:rPr>
              <w:t>CLASSIFICATION</w:t>
            </w:r>
          </w:p>
        </w:tc>
        <w:tc>
          <w:tcPr>
            <w:tcW w:w="3775" w:type="dxa"/>
            <w:gridSpan w:val="2"/>
            <w:shd w:val="clear" w:color="auto" w:fill="D9D9D9" w:themeFill="background1" w:themeFillShade="D9"/>
          </w:tcPr>
          <w:p w14:paraId="437799E5" w14:textId="77777777" w:rsidR="00FC1EFD" w:rsidRPr="00DB611F" w:rsidRDefault="002761E6" w:rsidP="00483B8F">
            <w:pPr>
              <w:rPr>
                <w:b/>
                <w:bCs/>
                <w:sz w:val="20"/>
                <w:szCs w:val="20"/>
              </w:rPr>
            </w:pPr>
            <w:r w:rsidRPr="00DB611F">
              <w:rPr>
                <w:b/>
                <w:bCs/>
                <w:sz w:val="20"/>
                <w:szCs w:val="20"/>
              </w:rPr>
              <w:t>POSITION NUMBER</w:t>
            </w:r>
            <w:r w:rsidR="00283C8D" w:rsidRPr="00DB611F">
              <w:rPr>
                <w:b/>
                <w:bCs/>
                <w:sz w:val="20"/>
                <w:szCs w:val="20"/>
              </w:rPr>
              <w:t xml:space="preserve"> </w:t>
            </w:r>
          </w:p>
          <w:p w14:paraId="0A70B2AF" w14:textId="7DFBE470" w:rsidR="00B33795" w:rsidRPr="00DB611F" w:rsidRDefault="00283C8D" w:rsidP="00483B8F">
            <w:pPr>
              <w:rPr>
                <w:b/>
                <w:bCs/>
                <w:sz w:val="20"/>
                <w:szCs w:val="20"/>
              </w:rPr>
            </w:pPr>
            <w:r w:rsidRPr="00DB611F">
              <w:rPr>
                <w:b/>
                <w:bCs/>
                <w:sz w:val="20"/>
                <w:szCs w:val="20"/>
              </w:rPr>
              <w:t>(Agency-Unit-Class-Serial)</w:t>
            </w:r>
          </w:p>
        </w:tc>
      </w:tr>
      <w:tr w:rsidR="00B33795" w14:paraId="6712DFDA" w14:textId="77777777" w:rsidTr="005114BA">
        <w:trPr>
          <w:trHeight w:hRule="exact" w:val="505"/>
        </w:trPr>
        <w:tc>
          <w:tcPr>
            <w:tcW w:w="3325" w:type="dxa"/>
            <w:gridSpan w:val="2"/>
            <w:vAlign w:val="center"/>
          </w:tcPr>
          <w:p w14:paraId="61A3C26A" w14:textId="77777777" w:rsidR="008D3B56" w:rsidRDefault="008D3B56" w:rsidP="008D3B56">
            <w:pPr>
              <w:autoSpaceDE w:val="0"/>
              <w:autoSpaceDN w:val="0"/>
              <w:adjustRightInd w:val="0"/>
              <w:rPr>
                <w:rFonts w:ascii="Calibri" w:hAnsi="Calibri" w:cs="Calibri"/>
              </w:rPr>
            </w:pPr>
            <w:r>
              <w:rPr>
                <w:rFonts w:ascii="Calibri" w:hAnsi="Calibri" w:cs="Calibri"/>
              </w:rPr>
              <w:t>Law Enforcement &amp; Emergency</w:t>
            </w:r>
          </w:p>
          <w:p w14:paraId="727A8893" w14:textId="2177DABC" w:rsidR="00B33795" w:rsidRDefault="008D3B56" w:rsidP="008D3B56">
            <w:r>
              <w:rPr>
                <w:rFonts w:ascii="Calibri" w:hAnsi="Calibri" w:cs="Calibri"/>
              </w:rPr>
              <w:t>Services (LEESD)</w:t>
            </w:r>
          </w:p>
        </w:tc>
        <w:tc>
          <w:tcPr>
            <w:tcW w:w="3690" w:type="dxa"/>
            <w:gridSpan w:val="2"/>
            <w:vAlign w:val="center"/>
          </w:tcPr>
          <w:p w14:paraId="61D660D8" w14:textId="0B77F9C6" w:rsidR="00B33795" w:rsidRDefault="008D3B56" w:rsidP="00483B8F">
            <w:r>
              <w:t>Communications Operator</w:t>
            </w:r>
          </w:p>
        </w:tc>
        <w:tc>
          <w:tcPr>
            <w:tcW w:w="3775" w:type="dxa"/>
            <w:gridSpan w:val="2"/>
            <w:vAlign w:val="center"/>
          </w:tcPr>
          <w:p w14:paraId="784E189B" w14:textId="28739257" w:rsidR="00B33795" w:rsidRDefault="008D3B56" w:rsidP="00483B8F">
            <w:r>
              <w:t>549-807-1670-</w:t>
            </w:r>
            <w:r w:rsidR="00085016">
              <w:t>XXX</w:t>
            </w:r>
          </w:p>
        </w:tc>
      </w:tr>
      <w:tr w:rsidR="00B33795" w:rsidRPr="002761E6" w14:paraId="5466263F" w14:textId="77777777" w:rsidTr="004637A7">
        <w:tc>
          <w:tcPr>
            <w:tcW w:w="3325" w:type="dxa"/>
            <w:gridSpan w:val="2"/>
            <w:shd w:val="clear" w:color="auto" w:fill="D9D9D9" w:themeFill="background1" w:themeFillShade="D9"/>
          </w:tcPr>
          <w:p w14:paraId="5A229D9D" w14:textId="4A7C2DB5" w:rsidR="00B33795" w:rsidRPr="00DB611F" w:rsidRDefault="002761E6" w:rsidP="00483B8F">
            <w:pPr>
              <w:rPr>
                <w:b/>
                <w:bCs/>
                <w:sz w:val="20"/>
                <w:szCs w:val="20"/>
              </w:rPr>
            </w:pPr>
            <w:r w:rsidRPr="00DB611F">
              <w:rPr>
                <w:b/>
                <w:bCs/>
                <w:sz w:val="20"/>
                <w:szCs w:val="20"/>
              </w:rPr>
              <w:t>DISTRICT/HQ SECTION</w:t>
            </w:r>
          </w:p>
        </w:tc>
        <w:tc>
          <w:tcPr>
            <w:tcW w:w="3690" w:type="dxa"/>
            <w:gridSpan w:val="2"/>
            <w:shd w:val="clear" w:color="auto" w:fill="D9D9D9" w:themeFill="background1" w:themeFillShade="D9"/>
          </w:tcPr>
          <w:p w14:paraId="7D056DB1" w14:textId="2C419FB3" w:rsidR="00B33795" w:rsidRPr="00DB611F" w:rsidRDefault="002761E6" w:rsidP="00483B8F">
            <w:pPr>
              <w:rPr>
                <w:b/>
                <w:bCs/>
                <w:sz w:val="20"/>
                <w:szCs w:val="20"/>
              </w:rPr>
            </w:pPr>
            <w:r w:rsidRPr="00DB611F">
              <w:rPr>
                <w:b/>
                <w:bCs/>
                <w:sz w:val="20"/>
                <w:szCs w:val="20"/>
              </w:rPr>
              <w:t>WORKING TITLE</w:t>
            </w:r>
          </w:p>
        </w:tc>
        <w:tc>
          <w:tcPr>
            <w:tcW w:w="3775" w:type="dxa"/>
            <w:gridSpan w:val="2"/>
            <w:shd w:val="clear" w:color="auto" w:fill="D9D9D9" w:themeFill="background1" w:themeFillShade="D9"/>
          </w:tcPr>
          <w:p w14:paraId="544E2173" w14:textId="79D01FC1" w:rsidR="00B33795" w:rsidRPr="00DB611F" w:rsidRDefault="00F65B1B" w:rsidP="00483B8F">
            <w:pPr>
              <w:rPr>
                <w:b/>
                <w:bCs/>
                <w:sz w:val="20"/>
                <w:szCs w:val="20"/>
              </w:rPr>
            </w:pPr>
            <w:r w:rsidRPr="00DB611F">
              <w:rPr>
                <w:b/>
                <w:bCs/>
                <w:sz w:val="20"/>
                <w:szCs w:val="20"/>
              </w:rPr>
              <w:t>CBID</w:t>
            </w:r>
          </w:p>
        </w:tc>
      </w:tr>
      <w:tr w:rsidR="00B33795" w14:paraId="54865E3D" w14:textId="77777777" w:rsidTr="00EA7F64">
        <w:trPr>
          <w:trHeight w:hRule="exact" w:val="432"/>
        </w:trPr>
        <w:tc>
          <w:tcPr>
            <w:tcW w:w="3325" w:type="dxa"/>
            <w:gridSpan w:val="2"/>
            <w:vAlign w:val="center"/>
          </w:tcPr>
          <w:p w14:paraId="6DD6272F" w14:textId="5913FBD1" w:rsidR="00B33795" w:rsidRDefault="008D3B56" w:rsidP="00483B8F">
            <w:r>
              <w:t>Telecommunications</w:t>
            </w:r>
          </w:p>
        </w:tc>
        <w:tc>
          <w:tcPr>
            <w:tcW w:w="3690" w:type="dxa"/>
            <w:gridSpan w:val="2"/>
            <w:vAlign w:val="center"/>
          </w:tcPr>
          <w:p w14:paraId="4BAA3048" w14:textId="0EDA5D61" w:rsidR="00B33795" w:rsidRDefault="008D3B56" w:rsidP="00483B8F">
            <w:r>
              <w:t>Communications Operator</w:t>
            </w:r>
          </w:p>
        </w:tc>
        <w:tc>
          <w:tcPr>
            <w:tcW w:w="3775" w:type="dxa"/>
            <w:gridSpan w:val="2"/>
            <w:vAlign w:val="center"/>
          </w:tcPr>
          <w:p w14:paraId="5B0B1DE2" w14:textId="748382D9" w:rsidR="00B33795" w:rsidRDefault="008D3B56" w:rsidP="00483B8F">
            <w:r>
              <w:t>R07</w:t>
            </w:r>
          </w:p>
        </w:tc>
      </w:tr>
      <w:tr w:rsidR="00B33795" w:rsidRPr="002761E6" w14:paraId="74593BBA" w14:textId="77777777" w:rsidTr="004637A7">
        <w:tc>
          <w:tcPr>
            <w:tcW w:w="3325" w:type="dxa"/>
            <w:gridSpan w:val="2"/>
            <w:shd w:val="clear" w:color="auto" w:fill="D9D9D9" w:themeFill="background1" w:themeFillShade="D9"/>
          </w:tcPr>
          <w:p w14:paraId="41DA1CA8" w14:textId="3045DE94" w:rsidR="00B33795" w:rsidRPr="00DB611F" w:rsidRDefault="002761E6" w:rsidP="00483B8F">
            <w:pPr>
              <w:rPr>
                <w:b/>
                <w:bCs/>
                <w:sz w:val="20"/>
                <w:szCs w:val="20"/>
              </w:rPr>
            </w:pPr>
            <w:r w:rsidRPr="00DB611F">
              <w:rPr>
                <w:b/>
                <w:bCs/>
                <w:sz w:val="20"/>
                <w:szCs w:val="20"/>
              </w:rPr>
              <w:t>SECTOR/HQ UNIT</w:t>
            </w:r>
          </w:p>
        </w:tc>
        <w:tc>
          <w:tcPr>
            <w:tcW w:w="3690" w:type="dxa"/>
            <w:gridSpan w:val="2"/>
            <w:shd w:val="clear" w:color="auto" w:fill="D9D9D9" w:themeFill="background1" w:themeFillShade="D9"/>
          </w:tcPr>
          <w:p w14:paraId="678A3258" w14:textId="17280173" w:rsidR="00B33795" w:rsidRPr="00DB611F" w:rsidRDefault="002761E6" w:rsidP="00483B8F">
            <w:pPr>
              <w:rPr>
                <w:b/>
                <w:bCs/>
                <w:sz w:val="20"/>
                <w:szCs w:val="20"/>
              </w:rPr>
            </w:pPr>
            <w:r w:rsidRPr="00DB611F">
              <w:rPr>
                <w:b/>
                <w:bCs/>
                <w:sz w:val="20"/>
                <w:szCs w:val="20"/>
              </w:rPr>
              <w:t>REPORTING LOCATION</w:t>
            </w:r>
          </w:p>
        </w:tc>
        <w:tc>
          <w:tcPr>
            <w:tcW w:w="3775" w:type="dxa"/>
            <w:gridSpan w:val="2"/>
            <w:shd w:val="clear" w:color="auto" w:fill="D9D9D9" w:themeFill="background1" w:themeFillShade="D9"/>
          </w:tcPr>
          <w:p w14:paraId="3BBA4797" w14:textId="5B8592BB" w:rsidR="00B33795" w:rsidRPr="00DB611F" w:rsidRDefault="002761E6" w:rsidP="00483B8F">
            <w:pPr>
              <w:rPr>
                <w:b/>
                <w:bCs/>
                <w:sz w:val="20"/>
                <w:szCs w:val="20"/>
              </w:rPr>
            </w:pPr>
            <w:r w:rsidRPr="00DB611F">
              <w:rPr>
                <w:b/>
                <w:bCs/>
                <w:sz w:val="20"/>
                <w:szCs w:val="20"/>
              </w:rPr>
              <w:t>INCUMBENT</w:t>
            </w:r>
          </w:p>
        </w:tc>
      </w:tr>
      <w:tr w:rsidR="00B33795" w14:paraId="443758D5" w14:textId="77777777" w:rsidTr="005114BA">
        <w:trPr>
          <w:trHeight w:hRule="exact" w:val="505"/>
        </w:trPr>
        <w:tc>
          <w:tcPr>
            <w:tcW w:w="3325" w:type="dxa"/>
            <w:gridSpan w:val="2"/>
            <w:vAlign w:val="center"/>
          </w:tcPr>
          <w:p w14:paraId="1E55408A" w14:textId="590AA558" w:rsidR="00B33795" w:rsidRDefault="008D3B56" w:rsidP="00483B8F">
            <w:r>
              <w:t>Northern Communications Center (Norcom)</w:t>
            </w:r>
          </w:p>
        </w:tc>
        <w:tc>
          <w:tcPr>
            <w:tcW w:w="3690" w:type="dxa"/>
            <w:gridSpan w:val="2"/>
            <w:vAlign w:val="center"/>
          </w:tcPr>
          <w:p w14:paraId="4799AC40" w14:textId="63B1A58B" w:rsidR="00B33795" w:rsidRDefault="008D3B56" w:rsidP="00483B8F">
            <w:r>
              <w:t>Norcom, Rancho Cordova, CA</w:t>
            </w:r>
          </w:p>
        </w:tc>
        <w:tc>
          <w:tcPr>
            <w:tcW w:w="3775" w:type="dxa"/>
            <w:gridSpan w:val="2"/>
            <w:vAlign w:val="center"/>
          </w:tcPr>
          <w:p w14:paraId="6D71DCFA" w14:textId="74C1CD86" w:rsidR="00B33795" w:rsidRDefault="00B33795" w:rsidP="00483B8F"/>
        </w:tc>
      </w:tr>
      <w:tr w:rsidR="002761E6" w:rsidRPr="002761E6" w14:paraId="0BFD769E" w14:textId="77777777" w:rsidTr="004637A7">
        <w:tc>
          <w:tcPr>
            <w:tcW w:w="7015" w:type="dxa"/>
            <w:gridSpan w:val="4"/>
            <w:shd w:val="clear" w:color="auto" w:fill="D9D9D9" w:themeFill="background1" w:themeFillShade="D9"/>
          </w:tcPr>
          <w:p w14:paraId="33815954" w14:textId="75E418BC" w:rsidR="002761E6" w:rsidRPr="00DB611F" w:rsidRDefault="002761E6" w:rsidP="00483B8F">
            <w:pPr>
              <w:rPr>
                <w:b/>
                <w:bCs/>
                <w:sz w:val="20"/>
                <w:szCs w:val="20"/>
              </w:rPr>
            </w:pPr>
            <w:r w:rsidRPr="00DB611F">
              <w:rPr>
                <w:b/>
                <w:bCs/>
                <w:sz w:val="20"/>
                <w:szCs w:val="20"/>
              </w:rPr>
              <w:t xml:space="preserve">STATE HOUSING (Check </w:t>
            </w:r>
            <w:r w:rsidR="00CB4BC7">
              <w:rPr>
                <w:b/>
                <w:bCs/>
                <w:sz w:val="20"/>
                <w:szCs w:val="20"/>
              </w:rPr>
              <w:t>if applicable)</w:t>
            </w:r>
          </w:p>
        </w:tc>
        <w:tc>
          <w:tcPr>
            <w:tcW w:w="3775" w:type="dxa"/>
            <w:gridSpan w:val="2"/>
            <w:shd w:val="clear" w:color="auto" w:fill="D9D9D9" w:themeFill="background1" w:themeFillShade="D9"/>
          </w:tcPr>
          <w:p w14:paraId="044CA909" w14:textId="3BFAB070" w:rsidR="002761E6" w:rsidRPr="00DB611F" w:rsidRDefault="00760973" w:rsidP="00483B8F">
            <w:pPr>
              <w:rPr>
                <w:b/>
                <w:bCs/>
                <w:sz w:val="20"/>
                <w:szCs w:val="20"/>
              </w:rPr>
            </w:pPr>
            <w:r w:rsidRPr="00DB611F">
              <w:rPr>
                <w:b/>
                <w:bCs/>
                <w:sz w:val="20"/>
                <w:szCs w:val="20"/>
              </w:rPr>
              <w:t>IMMEDIATE SUPERVISOR</w:t>
            </w:r>
          </w:p>
        </w:tc>
      </w:tr>
      <w:tr w:rsidR="002761E6" w14:paraId="1138B3B2" w14:textId="77777777" w:rsidTr="00EA7F64">
        <w:trPr>
          <w:trHeight w:hRule="exact" w:val="432"/>
        </w:trPr>
        <w:tc>
          <w:tcPr>
            <w:tcW w:w="7015" w:type="dxa"/>
            <w:gridSpan w:val="4"/>
            <w:vAlign w:val="center"/>
          </w:tcPr>
          <w:p w14:paraId="752EC1BB" w14:textId="1D9F83D0" w:rsidR="002761E6" w:rsidRDefault="00085016" w:rsidP="00483B8F">
            <w:sdt>
              <w:sdtPr>
                <w:id w:val="779382098"/>
                <w14:checkbox>
                  <w14:checked w14:val="0"/>
                  <w14:checkedState w14:val="2612" w14:font="MS Gothic"/>
                  <w14:uncheckedState w14:val="2610" w14:font="MS Gothic"/>
                </w14:checkbox>
              </w:sdtPr>
              <w:sdtEndPr/>
              <w:sdtContent>
                <w:r w:rsidR="004637A7">
                  <w:rPr>
                    <w:rFonts w:ascii="MS Gothic" w:eastAsia="MS Gothic" w:hAnsi="MS Gothic" w:hint="eastAsia"/>
                  </w:rPr>
                  <w:t>☐</w:t>
                </w:r>
              </w:sdtContent>
            </w:sdt>
            <w:r w:rsidR="004637A7">
              <w:t xml:space="preserve">   State Housing</w:t>
            </w:r>
            <w:r w:rsidR="00CB4BC7">
              <w:t xml:space="preserve"> may be</w:t>
            </w:r>
            <w:r w:rsidR="004637A7">
              <w:t xml:space="preserve"> </w:t>
            </w:r>
            <w:r w:rsidR="00CB4BC7">
              <w:t>required.</w:t>
            </w:r>
          </w:p>
        </w:tc>
        <w:tc>
          <w:tcPr>
            <w:tcW w:w="3775" w:type="dxa"/>
            <w:gridSpan w:val="2"/>
            <w:vAlign w:val="center"/>
          </w:tcPr>
          <w:p w14:paraId="1DCB0983" w14:textId="064E9239" w:rsidR="002761E6" w:rsidRDefault="008D3B56" w:rsidP="00483B8F">
            <w:r>
              <w:t>Communications Supervisor</w:t>
            </w:r>
          </w:p>
        </w:tc>
      </w:tr>
      <w:tr w:rsidR="00CE75EE" w14:paraId="42258501" w14:textId="77777777" w:rsidTr="00CE75EE">
        <w:tc>
          <w:tcPr>
            <w:tcW w:w="10790" w:type="dxa"/>
            <w:gridSpan w:val="6"/>
            <w:shd w:val="clear" w:color="auto" w:fill="D9D9D9" w:themeFill="background1" w:themeFillShade="D9"/>
          </w:tcPr>
          <w:p w14:paraId="46D05A50" w14:textId="10CB8717" w:rsidR="00CE75EE" w:rsidRPr="00EA272A" w:rsidRDefault="00EA272A" w:rsidP="00483B8F">
            <w:pPr>
              <w:rPr>
                <w:b/>
                <w:bCs/>
              </w:rPr>
            </w:pPr>
            <w:r w:rsidRPr="00DB611F">
              <w:rPr>
                <w:b/>
                <w:bCs/>
                <w:sz w:val="20"/>
                <w:szCs w:val="20"/>
              </w:rPr>
              <w:t>POSITION DESCRIPTION</w:t>
            </w:r>
          </w:p>
        </w:tc>
      </w:tr>
      <w:tr w:rsidR="00B36DC2" w14:paraId="32A8ACAE" w14:textId="77777777" w:rsidTr="00B36DC2">
        <w:tc>
          <w:tcPr>
            <w:tcW w:w="10790" w:type="dxa"/>
            <w:gridSpan w:val="6"/>
            <w:shd w:val="clear" w:color="auto" w:fill="FFFFFF" w:themeFill="background1"/>
          </w:tcPr>
          <w:p w14:paraId="17504ECF" w14:textId="77777777" w:rsidR="008D3B56" w:rsidRDefault="008D3B56" w:rsidP="008D3B56">
            <w:pPr>
              <w:autoSpaceDE w:val="0"/>
              <w:autoSpaceDN w:val="0"/>
              <w:adjustRightInd w:val="0"/>
              <w:rPr>
                <w:rFonts w:ascii="Calibri" w:hAnsi="Calibri" w:cs="Calibri"/>
              </w:rPr>
            </w:pPr>
            <w:r>
              <w:rPr>
                <w:rFonts w:ascii="Calibri" w:hAnsi="Calibri" w:cs="Calibri"/>
              </w:rPr>
              <w:t>Under the general supervision of the Northern Communications Center (NORCOM) Communications Supervisor, the</w:t>
            </w:r>
          </w:p>
          <w:p w14:paraId="7EEC0D9F" w14:textId="77777777" w:rsidR="008D3B56" w:rsidRDefault="008D3B56" w:rsidP="008D3B56">
            <w:pPr>
              <w:autoSpaceDE w:val="0"/>
              <w:autoSpaceDN w:val="0"/>
              <w:adjustRightInd w:val="0"/>
              <w:rPr>
                <w:rFonts w:ascii="Calibri" w:hAnsi="Calibri" w:cs="Calibri"/>
              </w:rPr>
            </w:pPr>
            <w:r>
              <w:rPr>
                <w:rFonts w:ascii="Calibri" w:hAnsi="Calibri" w:cs="Calibri"/>
              </w:rPr>
              <w:t>Communications Operator performs skilled technical communications work in the operation of the VESTA telephone</w:t>
            </w:r>
          </w:p>
          <w:p w14:paraId="40D39655" w14:textId="77777777" w:rsidR="008D3B56" w:rsidRDefault="008D3B56" w:rsidP="008D3B56">
            <w:pPr>
              <w:autoSpaceDE w:val="0"/>
              <w:autoSpaceDN w:val="0"/>
              <w:adjustRightInd w:val="0"/>
              <w:rPr>
                <w:rFonts w:ascii="Calibri" w:hAnsi="Calibri" w:cs="Calibri"/>
              </w:rPr>
            </w:pPr>
            <w:r>
              <w:rPr>
                <w:rFonts w:ascii="Calibri" w:hAnsi="Calibri" w:cs="Calibri"/>
              </w:rPr>
              <w:t>system and the NORCOM Communication System receiving and transmitting information by radio, telephone, and</w:t>
            </w:r>
          </w:p>
          <w:p w14:paraId="103B013D" w14:textId="77777777" w:rsidR="008D3B56" w:rsidRDefault="008D3B56" w:rsidP="008D3B56">
            <w:pPr>
              <w:autoSpaceDE w:val="0"/>
              <w:autoSpaceDN w:val="0"/>
              <w:adjustRightInd w:val="0"/>
              <w:rPr>
                <w:rFonts w:ascii="Calibri" w:hAnsi="Calibri" w:cs="Calibri"/>
              </w:rPr>
            </w:pPr>
            <w:r>
              <w:rPr>
                <w:rFonts w:ascii="Calibri" w:hAnsi="Calibri" w:cs="Calibri"/>
              </w:rPr>
              <w:t>computer terminal. Incumbent exercises independent judgment in transmitting law enforcement information and</w:t>
            </w:r>
          </w:p>
          <w:p w14:paraId="42AB4A24" w14:textId="77777777" w:rsidR="008D3B56" w:rsidRDefault="008D3B56" w:rsidP="008D3B56">
            <w:pPr>
              <w:autoSpaceDE w:val="0"/>
              <w:autoSpaceDN w:val="0"/>
              <w:adjustRightInd w:val="0"/>
              <w:rPr>
                <w:rFonts w:ascii="Calibri" w:hAnsi="Calibri" w:cs="Calibri"/>
              </w:rPr>
            </w:pPr>
            <w:r>
              <w:rPr>
                <w:rFonts w:ascii="Calibri" w:hAnsi="Calibri" w:cs="Calibri"/>
              </w:rPr>
              <w:t>responding to inquiries, complaints, and requests for emergency assistance. Incumbent is required to draw upon their</w:t>
            </w:r>
          </w:p>
          <w:p w14:paraId="40481DC5" w14:textId="77777777" w:rsidR="008D3B56" w:rsidRDefault="008D3B56" w:rsidP="008D3B56">
            <w:pPr>
              <w:autoSpaceDE w:val="0"/>
              <w:autoSpaceDN w:val="0"/>
              <w:adjustRightInd w:val="0"/>
              <w:rPr>
                <w:rFonts w:ascii="Calibri" w:hAnsi="Calibri" w:cs="Calibri"/>
              </w:rPr>
            </w:pPr>
            <w:r>
              <w:rPr>
                <w:rFonts w:ascii="Calibri" w:hAnsi="Calibri" w:cs="Calibri"/>
              </w:rPr>
              <w:t>extensive training, departmental policies and procedures, mandates, and laws governing a dispatcher’s response and</w:t>
            </w:r>
          </w:p>
          <w:p w14:paraId="29AAEE7A" w14:textId="77777777" w:rsidR="008D3B56" w:rsidRDefault="008D3B56" w:rsidP="008D3B56">
            <w:pPr>
              <w:autoSpaceDE w:val="0"/>
              <w:autoSpaceDN w:val="0"/>
              <w:adjustRightInd w:val="0"/>
              <w:rPr>
                <w:rFonts w:ascii="Calibri" w:hAnsi="Calibri" w:cs="Calibri"/>
              </w:rPr>
            </w:pPr>
            <w:r>
              <w:rPr>
                <w:rFonts w:ascii="Calibri" w:hAnsi="Calibri" w:cs="Calibri"/>
              </w:rPr>
              <w:t>conduct when determining the appropriate action to take in any given situation while dispatching for multiple</w:t>
            </w:r>
          </w:p>
          <w:p w14:paraId="1D8B84FB" w14:textId="77777777" w:rsidR="008D3B56" w:rsidRDefault="008D3B56" w:rsidP="008D3B56">
            <w:pPr>
              <w:autoSpaceDE w:val="0"/>
              <w:autoSpaceDN w:val="0"/>
              <w:adjustRightInd w:val="0"/>
              <w:rPr>
                <w:rFonts w:ascii="Calibri" w:hAnsi="Calibri" w:cs="Calibri"/>
              </w:rPr>
            </w:pPr>
            <w:r>
              <w:rPr>
                <w:rFonts w:ascii="Calibri" w:hAnsi="Calibri" w:cs="Calibri"/>
              </w:rPr>
              <w:t>agencies such as, California State Parks (DPR), Department of Fish and Game (DFG), U.S. Fish and Wildlife (USFW).</w:t>
            </w:r>
          </w:p>
          <w:p w14:paraId="0C794FAD" w14:textId="77777777" w:rsidR="008D3B56" w:rsidRDefault="008D3B56" w:rsidP="008D3B56">
            <w:pPr>
              <w:autoSpaceDE w:val="0"/>
              <w:autoSpaceDN w:val="0"/>
              <w:adjustRightInd w:val="0"/>
              <w:rPr>
                <w:rFonts w:ascii="Calibri" w:hAnsi="Calibri" w:cs="Calibri"/>
              </w:rPr>
            </w:pPr>
            <w:r>
              <w:rPr>
                <w:rFonts w:ascii="Calibri" w:hAnsi="Calibri" w:cs="Calibri"/>
              </w:rPr>
              <w:t>Performs multiple tasks simultaneously while working under stress and maintaining composure. Extracts critical</w:t>
            </w:r>
          </w:p>
          <w:p w14:paraId="24F2660F" w14:textId="77777777" w:rsidR="008D3B56" w:rsidRDefault="008D3B56" w:rsidP="008D3B56">
            <w:pPr>
              <w:autoSpaceDE w:val="0"/>
              <w:autoSpaceDN w:val="0"/>
              <w:adjustRightInd w:val="0"/>
              <w:rPr>
                <w:rFonts w:ascii="Calibri" w:hAnsi="Calibri" w:cs="Calibri"/>
              </w:rPr>
            </w:pPr>
            <w:r>
              <w:rPr>
                <w:rFonts w:ascii="Calibri" w:hAnsi="Calibri" w:cs="Calibri"/>
              </w:rPr>
              <w:t>information from incoming calls; differentiates between priority and emergency messages and initiates and follows</w:t>
            </w:r>
          </w:p>
          <w:p w14:paraId="0242087F" w14:textId="77777777" w:rsidR="008D3B56" w:rsidRDefault="008D3B56" w:rsidP="008D3B56">
            <w:pPr>
              <w:autoSpaceDE w:val="0"/>
              <w:autoSpaceDN w:val="0"/>
              <w:adjustRightInd w:val="0"/>
              <w:rPr>
                <w:rFonts w:ascii="Calibri" w:hAnsi="Calibri" w:cs="Calibri"/>
              </w:rPr>
            </w:pPr>
            <w:r>
              <w:rPr>
                <w:rFonts w:ascii="Calibri" w:hAnsi="Calibri" w:cs="Calibri"/>
              </w:rPr>
              <w:t>through on responses; establishes priorities and takes appropriate action; determines the police officers and fire</w:t>
            </w:r>
          </w:p>
          <w:p w14:paraId="66144505" w14:textId="739DDBC0" w:rsidR="00B36DC2" w:rsidRDefault="008D3B56" w:rsidP="00483B8F">
            <w:r>
              <w:rPr>
                <w:rFonts w:ascii="Calibri" w:hAnsi="Calibri" w:cs="Calibri"/>
              </w:rPr>
              <w:t>personnel's welfare from voice inflection; and anticipates the police officers and fire personnel's need for assistance.</w:t>
            </w:r>
          </w:p>
        </w:tc>
      </w:tr>
      <w:tr w:rsidR="00EA7F64" w14:paraId="1935D860" w14:textId="77777777" w:rsidTr="00B36DC2">
        <w:tc>
          <w:tcPr>
            <w:tcW w:w="10790" w:type="dxa"/>
            <w:gridSpan w:val="6"/>
            <w:shd w:val="clear" w:color="auto" w:fill="FFFFFF" w:themeFill="background1"/>
          </w:tcPr>
          <w:p w14:paraId="7689A2C2" w14:textId="20108DC2" w:rsidR="00EA7F64" w:rsidRDefault="00EA7F64" w:rsidP="00483B8F">
            <w:r w:rsidRPr="00DB611F">
              <w:rPr>
                <w:b/>
                <w:bCs/>
              </w:rPr>
              <w:t>ALL EMPLOYEES ARE RESPONSIBLE FOR CONTRIBUTING TO AN INCLUSIVE, SAFE, AND SECURE WORK ENVIRONMENT THAT VALUES DIVERSE CULTURES, PERSPECTIVES, AND EXPERIENCES, AND IS FREE FROM DISCRIMINATION.</w:t>
            </w:r>
          </w:p>
        </w:tc>
      </w:tr>
      <w:tr w:rsidR="00825A6D" w14:paraId="14902A33" w14:textId="77777777" w:rsidTr="00EA272A">
        <w:tc>
          <w:tcPr>
            <w:tcW w:w="10790" w:type="dxa"/>
            <w:gridSpan w:val="6"/>
            <w:shd w:val="clear" w:color="auto" w:fill="D9D9D9" w:themeFill="background1" w:themeFillShade="D9"/>
          </w:tcPr>
          <w:p w14:paraId="55D98355" w14:textId="52B04849" w:rsidR="00825A6D" w:rsidRPr="00096A47" w:rsidRDefault="00825A6D" w:rsidP="00483B8F">
            <w:pPr>
              <w:rPr>
                <w:b/>
                <w:bCs/>
                <w:sz w:val="20"/>
                <w:szCs w:val="20"/>
              </w:rPr>
            </w:pPr>
            <w:r w:rsidRPr="00096A47">
              <w:rPr>
                <w:b/>
                <w:bCs/>
                <w:sz w:val="20"/>
                <w:szCs w:val="20"/>
              </w:rPr>
              <w:t>ESSENTIAL FUNCTIONS:</w:t>
            </w:r>
          </w:p>
        </w:tc>
      </w:tr>
      <w:tr w:rsidR="00825A6D" w14:paraId="145B26D1" w14:textId="77777777" w:rsidTr="00EA272A">
        <w:tc>
          <w:tcPr>
            <w:tcW w:w="1075" w:type="dxa"/>
            <w:shd w:val="clear" w:color="auto" w:fill="D9D9D9" w:themeFill="background1" w:themeFillShade="D9"/>
          </w:tcPr>
          <w:p w14:paraId="6D60DD7B" w14:textId="4FD20D2F" w:rsidR="00825A6D" w:rsidRPr="00096A47" w:rsidRDefault="00825A6D" w:rsidP="00EA272A">
            <w:pPr>
              <w:jc w:val="center"/>
              <w:rPr>
                <w:b/>
                <w:bCs/>
                <w:sz w:val="20"/>
                <w:szCs w:val="20"/>
              </w:rPr>
            </w:pPr>
            <w:r w:rsidRPr="00096A47">
              <w:rPr>
                <w:b/>
                <w:bCs/>
                <w:sz w:val="20"/>
                <w:szCs w:val="20"/>
              </w:rPr>
              <w:t>%</w:t>
            </w:r>
          </w:p>
        </w:tc>
        <w:tc>
          <w:tcPr>
            <w:tcW w:w="9715" w:type="dxa"/>
            <w:gridSpan w:val="5"/>
            <w:shd w:val="clear" w:color="auto" w:fill="D9D9D9" w:themeFill="background1" w:themeFillShade="D9"/>
          </w:tcPr>
          <w:p w14:paraId="6223D97B" w14:textId="52CEC885" w:rsidR="00825A6D" w:rsidRPr="00096A47" w:rsidRDefault="00EA272A" w:rsidP="00483B8F">
            <w:pPr>
              <w:rPr>
                <w:b/>
                <w:bCs/>
                <w:sz w:val="20"/>
                <w:szCs w:val="20"/>
              </w:rPr>
            </w:pPr>
            <w:r w:rsidRPr="00096A47">
              <w:rPr>
                <w:b/>
                <w:bCs/>
                <w:sz w:val="20"/>
                <w:szCs w:val="20"/>
              </w:rPr>
              <w:t>TASK/DUTIES</w:t>
            </w:r>
          </w:p>
        </w:tc>
      </w:tr>
      <w:tr w:rsidR="00825A6D" w14:paraId="3A7B2812" w14:textId="77777777" w:rsidTr="00825A6D">
        <w:tc>
          <w:tcPr>
            <w:tcW w:w="1075" w:type="dxa"/>
            <w:shd w:val="clear" w:color="auto" w:fill="FFFFFF" w:themeFill="background1"/>
          </w:tcPr>
          <w:p w14:paraId="4656A63C" w14:textId="50111650" w:rsidR="00825A6D" w:rsidRPr="00E36F1E" w:rsidRDefault="008D3B56" w:rsidP="00E36F1E">
            <w:pPr>
              <w:jc w:val="center"/>
              <w:rPr>
                <w:b/>
                <w:bCs/>
              </w:rPr>
            </w:pPr>
            <w:r>
              <w:rPr>
                <w:b/>
                <w:bCs/>
              </w:rPr>
              <w:t>5</w:t>
            </w:r>
            <w:r w:rsidR="005D3676">
              <w:rPr>
                <w:b/>
                <w:bCs/>
              </w:rPr>
              <w:t>0%</w:t>
            </w:r>
          </w:p>
        </w:tc>
        <w:tc>
          <w:tcPr>
            <w:tcW w:w="9715" w:type="dxa"/>
            <w:gridSpan w:val="5"/>
            <w:shd w:val="clear" w:color="auto" w:fill="FFFFFF" w:themeFill="background1"/>
          </w:tcPr>
          <w:p w14:paraId="6A205239" w14:textId="37C4BB3A" w:rsidR="008D3B56" w:rsidRDefault="008D3B56" w:rsidP="008D3B56">
            <w:pPr>
              <w:autoSpaceDE w:val="0"/>
              <w:autoSpaceDN w:val="0"/>
              <w:adjustRightInd w:val="0"/>
              <w:rPr>
                <w:rFonts w:ascii="Calibri-Bold" w:hAnsi="Calibri-Bold" w:cs="Calibri-Bold"/>
                <w:b/>
                <w:bCs/>
              </w:rPr>
            </w:pPr>
            <w:r>
              <w:rPr>
                <w:rFonts w:ascii="Calibri-Bold" w:hAnsi="Calibri-Bold" w:cs="Calibri-Bold"/>
                <w:b/>
                <w:bCs/>
              </w:rPr>
              <w:t>Public Safety and Enforcement Dispatching</w:t>
            </w:r>
          </w:p>
          <w:p w14:paraId="74FF44A6" w14:textId="77777777" w:rsidR="008D3B56" w:rsidRDefault="008D3B56" w:rsidP="008D3B56">
            <w:pPr>
              <w:autoSpaceDE w:val="0"/>
              <w:autoSpaceDN w:val="0"/>
              <w:adjustRightInd w:val="0"/>
              <w:rPr>
                <w:rFonts w:ascii="Calibri" w:hAnsi="Calibri" w:cs="Calibri"/>
              </w:rPr>
            </w:pPr>
            <w:r>
              <w:rPr>
                <w:rFonts w:ascii="Calibri" w:hAnsi="Calibri" w:cs="Calibri"/>
              </w:rPr>
              <w:t>Gathers information via radio, telephone, computer terminal; uses independent judgment to assess,</w:t>
            </w:r>
          </w:p>
          <w:p w14:paraId="7FF97C60" w14:textId="77777777" w:rsidR="008D3B56" w:rsidRDefault="008D3B56" w:rsidP="008D3B56">
            <w:pPr>
              <w:autoSpaceDE w:val="0"/>
              <w:autoSpaceDN w:val="0"/>
              <w:adjustRightInd w:val="0"/>
              <w:rPr>
                <w:rFonts w:ascii="Calibri" w:hAnsi="Calibri" w:cs="Calibri"/>
              </w:rPr>
            </w:pPr>
            <w:r>
              <w:rPr>
                <w:rFonts w:ascii="Calibri" w:hAnsi="Calibri" w:cs="Calibri"/>
              </w:rPr>
              <w:t>evaluate and prioritize requests for service; and determines appropriate procedure and necessary action.</w:t>
            </w:r>
          </w:p>
          <w:p w14:paraId="21257A9E" w14:textId="77777777" w:rsidR="008D3B56" w:rsidRDefault="008D3B56" w:rsidP="008D3B56">
            <w:pPr>
              <w:autoSpaceDE w:val="0"/>
              <w:autoSpaceDN w:val="0"/>
              <w:adjustRightInd w:val="0"/>
              <w:rPr>
                <w:rFonts w:ascii="Calibri" w:hAnsi="Calibri" w:cs="Calibri"/>
              </w:rPr>
            </w:pPr>
            <w:r>
              <w:rPr>
                <w:rFonts w:ascii="Calibri" w:hAnsi="Calibri" w:cs="Calibri"/>
              </w:rPr>
              <w:t>Accurately receive and record reports of medical, law enforcement, land and aquatic rescues, searches,</w:t>
            </w:r>
          </w:p>
          <w:p w14:paraId="35DDD019" w14:textId="77777777" w:rsidR="008D3B56" w:rsidRDefault="008D3B56" w:rsidP="008D3B56">
            <w:pPr>
              <w:autoSpaceDE w:val="0"/>
              <w:autoSpaceDN w:val="0"/>
              <w:adjustRightInd w:val="0"/>
              <w:rPr>
                <w:rFonts w:ascii="Calibri" w:hAnsi="Calibri" w:cs="Calibri"/>
              </w:rPr>
            </w:pPr>
            <w:r>
              <w:rPr>
                <w:rFonts w:ascii="Calibri" w:hAnsi="Calibri" w:cs="Calibri"/>
              </w:rPr>
              <w:t>and other emergencies from private citizens, other dispatch centers, field personnel, or allied agencies.</w:t>
            </w:r>
          </w:p>
          <w:p w14:paraId="19851A9D" w14:textId="77777777" w:rsidR="008D3B56" w:rsidRDefault="008D3B56" w:rsidP="008D3B56">
            <w:pPr>
              <w:autoSpaceDE w:val="0"/>
              <w:autoSpaceDN w:val="0"/>
              <w:adjustRightInd w:val="0"/>
              <w:rPr>
                <w:rFonts w:ascii="Calibri" w:hAnsi="Calibri" w:cs="Calibri"/>
              </w:rPr>
            </w:pPr>
            <w:r>
              <w:rPr>
                <w:rFonts w:ascii="Calibri" w:hAnsi="Calibri" w:cs="Calibri"/>
              </w:rPr>
              <w:t>Accurately locate the position of field units, victims, and emergencies, on topographic, street, and area</w:t>
            </w:r>
          </w:p>
          <w:p w14:paraId="225AB01C" w14:textId="77777777" w:rsidR="008D3B56" w:rsidRDefault="008D3B56" w:rsidP="008D3B56">
            <w:pPr>
              <w:autoSpaceDE w:val="0"/>
              <w:autoSpaceDN w:val="0"/>
              <w:adjustRightInd w:val="0"/>
              <w:rPr>
                <w:rFonts w:ascii="Calibri" w:hAnsi="Calibri" w:cs="Calibri"/>
              </w:rPr>
            </w:pPr>
            <w:r>
              <w:rPr>
                <w:rFonts w:ascii="Calibri" w:hAnsi="Calibri" w:cs="Calibri"/>
              </w:rPr>
              <w:t>maps. Accurately select correct radio frequencies, channels, mobile relays, transmitters, and receivers.</w:t>
            </w:r>
          </w:p>
          <w:p w14:paraId="0C22E90F" w14:textId="77777777" w:rsidR="008D3B56" w:rsidRDefault="008D3B56" w:rsidP="008D3B56">
            <w:pPr>
              <w:autoSpaceDE w:val="0"/>
              <w:autoSpaceDN w:val="0"/>
              <w:adjustRightInd w:val="0"/>
              <w:rPr>
                <w:rFonts w:ascii="Calibri" w:hAnsi="Calibri" w:cs="Calibri"/>
              </w:rPr>
            </w:pPr>
            <w:r>
              <w:rPr>
                <w:rFonts w:ascii="Calibri" w:hAnsi="Calibri" w:cs="Calibri"/>
              </w:rPr>
              <w:t>Accurately interpret location information from the public, field units, and allied agencies. Accurately relay</w:t>
            </w:r>
          </w:p>
          <w:p w14:paraId="3253917B" w14:textId="77777777" w:rsidR="008D3B56" w:rsidRDefault="008D3B56" w:rsidP="008D3B56">
            <w:pPr>
              <w:autoSpaceDE w:val="0"/>
              <w:autoSpaceDN w:val="0"/>
              <w:adjustRightInd w:val="0"/>
              <w:rPr>
                <w:rFonts w:ascii="Calibri" w:hAnsi="Calibri" w:cs="Calibri"/>
              </w:rPr>
            </w:pPr>
            <w:r>
              <w:rPr>
                <w:rFonts w:ascii="Calibri" w:hAnsi="Calibri" w:cs="Calibri"/>
              </w:rPr>
              <w:t>in a clear, concise manner, directions to field units and allied agencies. Dispatch gathered information,</w:t>
            </w:r>
          </w:p>
          <w:p w14:paraId="4B00FBE4" w14:textId="77777777" w:rsidR="008D3B56" w:rsidRDefault="008D3B56" w:rsidP="008D3B56">
            <w:pPr>
              <w:autoSpaceDE w:val="0"/>
              <w:autoSpaceDN w:val="0"/>
              <w:adjustRightInd w:val="0"/>
              <w:rPr>
                <w:rFonts w:ascii="Calibri" w:hAnsi="Calibri" w:cs="Calibri"/>
              </w:rPr>
            </w:pPr>
            <w:r>
              <w:rPr>
                <w:rFonts w:ascii="Calibri" w:hAnsi="Calibri" w:cs="Calibri"/>
              </w:rPr>
              <w:t>forwarding all pertinent details to field units or other appropriate personnel. Verify that dispatched</w:t>
            </w:r>
          </w:p>
          <w:p w14:paraId="7FCC3C5B" w14:textId="77777777" w:rsidR="008D3B56" w:rsidRDefault="008D3B56" w:rsidP="008D3B56">
            <w:pPr>
              <w:autoSpaceDE w:val="0"/>
              <w:autoSpaceDN w:val="0"/>
              <w:adjustRightInd w:val="0"/>
              <w:rPr>
                <w:rFonts w:ascii="Calibri" w:hAnsi="Calibri" w:cs="Calibri"/>
              </w:rPr>
            </w:pPr>
            <w:r>
              <w:rPr>
                <w:rFonts w:ascii="Calibri" w:hAnsi="Calibri" w:cs="Calibri"/>
              </w:rPr>
              <w:t>information is acknowledged and document response. Requests emergency medical, law enforcement,</w:t>
            </w:r>
          </w:p>
          <w:p w14:paraId="593469CA" w14:textId="77777777" w:rsidR="008D3B56" w:rsidRDefault="008D3B56" w:rsidP="008D3B56">
            <w:pPr>
              <w:autoSpaceDE w:val="0"/>
              <w:autoSpaceDN w:val="0"/>
              <w:adjustRightInd w:val="0"/>
              <w:rPr>
                <w:rFonts w:ascii="Calibri" w:hAnsi="Calibri" w:cs="Calibri"/>
              </w:rPr>
            </w:pPr>
            <w:r>
              <w:rPr>
                <w:rFonts w:ascii="Calibri" w:hAnsi="Calibri" w:cs="Calibri"/>
              </w:rPr>
              <w:t>fire, search and rescue, other allied agencies for emergency and non‐emergency services. Contact</w:t>
            </w:r>
          </w:p>
          <w:p w14:paraId="4ACB589A" w14:textId="77777777" w:rsidR="008D3B56" w:rsidRDefault="008D3B56" w:rsidP="008D3B56">
            <w:pPr>
              <w:autoSpaceDE w:val="0"/>
              <w:autoSpaceDN w:val="0"/>
              <w:adjustRightInd w:val="0"/>
              <w:rPr>
                <w:rFonts w:ascii="Calibri" w:hAnsi="Calibri" w:cs="Calibri"/>
              </w:rPr>
            </w:pPr>
            <w:r>
              <w:rPr>
                <w:rFonts w:ascii="Calibri" w:hAnsi="Calibri" w:cs="Calibri"/>
              </w:rPr>
              <w:t>appropriate personnel for any fire or other threat to state property. Make all appropriate notifications</w:t>
            </w:r>
          </w:p>
          <w:p w14:paraId="7612ED33" w14:textId="77777777" w:rsidR="008D3B56" w:rsidRDefault="008D3B56" w:rsidP="008D3B56">
            <w:pPr>
              <w:autoSpaceDE w:val="0"/>
              <w:autoSpaceDN w:val="0"/>
              <w:adjustRightInd w:val="0"/>
              <w:rPr>
                <w:rFonts w:ascii="Calibri" w:hAnsi="Calibri" w:cs="Calibri"/>
              </w:rPr>
            </w:pPr>
            <w:r>
              <w:rPr>
                <w:rFonts w:ascii="Calibri" w:hAnsi="Calibri" w:cs="Calibri"/>
              </w:rPr>
              <w:t>according to protocols established for death, major accidents, and critical incidents according to</w:t>
            </w:r>
          </w:p>
          <w:p w14:paraId="4F22B4E3" w14:textId="77777777" w:rsidR="008D3B56" w:rsidRDefault="008D3B56" w:rsidP="008D3B56">
            <w:pPr>
              <w:autoSpaceDE w:val="0"/>
              <w:autoSpaceDN w:val="0"/>
              <w:adjustRightInd w:val="0"/>
              <w:rPr>
                <w:rFonts w:ascii="Calibri" w:hAnsi="Calibri" w:cs="Calibri"/>
              </w:rPr>
            </w:pPr>
            <w:r>
              <w:rPr>
                <w:rFonts w:ascii="Calibri" w:hAnsi="Calibri" w:cs="Calibri"/>
              </w:rPr>
              <w:t>Department Policy, DPR 978 (Serious Incident Notification). Contact tow companies for law enforcement</w:t>
            </w:r>
          </w:p>
          <w:p w14:paraId="01824FF2" w14:textId="77777777" w:rsidR="008D3B56" w:rsidRDefault="008D3B56" w:rsidP="008D3B56">
            <w:pPr>
              <w:autoSpaceDE w:val="0"/>
              <w:autoSpaceDN w:val="0"/>
              <w:adjustRightInd w:val="0"/>
              <w:rPr>
                <w:rFonts w:ascii="Calibri" w:hAnsi="Calibri" w:cs="Calibri"/>
              </w:rPr>
            </w:pPr>
            <w:r>
              <w:rPr>
                <w:rFonts w:ascii="Calibri" w:hAnsi="Calibri" w:cs="Calibri"/>
              </w:rPr>
              <w:t>storage/impound and private citizen requests. Contact animal control as required or requested by field</w:t>
            </w:r>
          </w:p>
          <w:p w14:paraId="7F41A478" w14:textId="77777777" w:rsidR="008D3B56" w:rsidRDefault="008D3B56" w:rsidP="008D3B56">
            <w:pPr>
              <w:autoSpaceDE w:val="0"/>
              <w:autoSpaceDN w:val="0"/>
              <w:adjustRightInd w:val="0"/>
              <w:rPr>
                <w:rFonts w:ascii="Calibri" w:hAnsi="Calibri" w:cs="Calibri"/>
              </w:rPr>
            </w:pPr>
            <w:r>
              <w:rPr>
                <w:rFonts w:ascii="Calibri" w:hAnsi="Calibri" w:cs="Calibri"/>
              </w:rPr>
              <w:t>personnel. Contact parents of unaccompanied minors as required or requested by field personnel.</w:t>
            </w:r>
          </w:p>
          <w:p w14:paraId="6AADC7BA" w14:textId="144F7A39" w:rsidR="00825A6D" w:rsidRDefault="008D3B56" w:rsidP="008D3B56">
            <w:r>
              <w:rPr>
                <w:rFonts w:ascii="Calibri" w:hAnsi="Calibri" w:cs="Calibri"/>
              </w:rPr>
              <w:t>Promptly answer all dedicated DFG telephone lines as well as DPR business and emergency lines. Monitor</w:t>
            </w:r>
          </w:p>
          <w:p w14:paraId="42345858" w14:textId="77777777" w:rsidR="008D3B56" w:rsidRDefault="008D3B56" w:rsidP="008D3B56">
            <w:pPr>
              <w:autoSpaceDE w:val="0"/>
              <w:autoSpaceDN w:val="0"/>
              <w:adjustRightInd w:val="0"/>
              <w:rPr>
                <w:rFonts w:ascii="Calibri" w:hAnsi="Calibri" w:cs="Calibri"/>
              </w:rPr>
            </w:pPr>
            <w:r>
              <w:rPr>
                <w:rFonts w:ascii="Calibri" w:hAnsi="Calibri" w:cs="Calibri"/>
              </w:rPr>
              <w:t>numerous radio frequencies to communicate with other law enforcement agencies to provide assistance</w:t>
            </w:r>
          </w:p>
          <w:p w14:paraId="053417A1" w14:textId="5F1CEBA5" w:rsidR="00D37857" w:rsidRDefault="008D3B56" w:rsidP="00483B8F">
            <w:r>
              <w:rPr>
                <w:rFonts w:ascii="Calibri" w:hAnsi="Calibri" w:cs="Calibri"/>
              </w:rPr>
              <w:t>and/or information.</w:t>
            </w:r>
          </w:p>
        </w:tc>
      </w:tr>
      <w:tr w:rsidR="00825A6D" w14:paraId="4FDE8C9C" w14:textId="77777777" w:rsidTr="00825A6D">
        <w:tc>
          <w:tcPr>
            <w:tcW w:w="1075" w:type="dxa"/>
            <w:shd w:val="clear" w:color="auto" w:fill="FFFFFF" w:themeFill="background1"/>
          </w:tcPr>
          <w:p w14:paraId="3C67C7DD" w14:textId="7C623875" w:rsidR="00825A6D" w:rsidRPr="00E36F1E" w:rsidRDefault="008D3B56" w:rsidP="00E36F1E">
            <w:pPr>
              <w:jc w:val="center"/>
              <w:rPr>
                <w:b/>
                <w:bCs/>
              </w:rPr>
            </w:pPr>
            <w:r>
              <w:rPr>
                <w:b/>
                <w:bCs/>
              </w:rPr>
              <w:lastRenderedPageBreak/>
              <w:t>25</w:t>
            </w:r>
            <w:r w:rsidR="00C13DFD">
              <w:rPr>
                <w:b/>
                <w:bCs/>
              </w:rPr>
              <w:t>%</w:t>
            </w:r>
          </w:p>
        </w:tc>
        <w:tc>
          <w:tcPr>
            <w:tcW w:w="9715" w:type="dxa"/>
            <w:gridSpan w:val="5"/>
            <w:shd w:val="clear" w:color="auto" w:fill="FFFFFF" w:themeFill="background1"/>
          </w:tcPr>
          <w:p w14:paraId="2BFD8ABA" w14:textId="77777777" w:rsidR="008D3B56" w:rsidRDefault="008D3B56" w:rsidP="008D3B56">
            <w:pPr>
              <w:autoSpaceDE w:val="0"/>
              <w:autoSpaceDN w:val="0"/>
              <w:adjustRightInd w:val="0"/>
              <w:rPr>
                <w:rFonts w:ascii="Calibri-Bold" w:hAnsi="Calibri-Bold" w:cs="Calibri-Bold"/>
                <w:b/>
                <w:bCs/>
              </w:rPr>
            </w:pPr>
            <w:r>
              <w:rPr>
                <w:rFonts w:ascii="Calibri-Bold" w:hAnsi="Calibri-Bold" w:cs="Calibri-Bold"/>
                <w:b/>
                <w:bCs/>
              </w:rPr>
              <w:t>Database Querying</w:t>
            </w:r>
          </w:p>
          <w:p w14:paraId="38BFCE39" w14:textId="77777777" w:rsidR="008D3B56" w:rsidRDefault="008D3B56" w:rsidP="008D3B56">
            <w:pPr>
              <w:autoSpaceDE w:val="0"/>
              <w:autoSpaceDN w:val="0"/>
              <w:adjustRightInd w:val="0"/>
              <w:rPr>
                <w:rFonts w:ascii="Calibri" w:hAnsi="Calibri" w:cs="Calibri"/>
              </w:rPr>
            </w:pPr>
            <w:r>
              <w:rPr>
                <w:rFonts w:ascii="Calibri" w:hAnsi="Calibri" w:cs="Calibri"/>
              </w:rPr>
              <w:t>Obtains vital information through the use of California Law Enforcement Telecommunications System</w:t>
            </w:r>
          </w:p>
          <w:p w14:paraId="31573394" w14:textId="77777777" w:rsidR="008D3B56" w:rsidRDefault="008D3B56" w:rsidP="008D3B56">
            <w:pPr>
              <w:autoSpaceDE w:val="0"/>
              <w:autoSpaceDN w:val="0"/>
              <w:adjustRightInd w:val="0"/>
              <w:rPr>
                <w:rFonts w:ascii="Calibri" w:hAnsi="Calibri" w:cs="Calibri"/>
              </w:rPr>
            </w:pPr>
            <w:r>
              <w:rPr>
                <w:rFonts w:ascii="Calibri" w:hAnsi="Calibri" w:cs="Calibri"/>
              </w:rPr>
              <w:t>(CLETS), National Crime Information Center (NCIC), National Law Enforcement Telecommunications</w:t>
            </w:r>
          </w:p>
          <w:p w14:paraId="79628A8E" w14:textId="77777777" w:rsidR="008D3B56" w:rsidRDefault="008D3B56" w:rsidP="008D3B56">
            <w:pPr>
              <w:autoSpaceDE w:val="0"/>
              <w:autoSpaceDN w:val="0"/>
              <w:adjustRightInd w:val="0"/>
              <w:rPr>
                <w:rFonts w:ascii="Calibri" w:hAnsi="Calibri" w:cs="Calibri"/>
              </w:rPr>
            </w:pPr>
            <w:r>
              <w:rPr>
                <w:rFonts w:ascii="Calibri" w:hAnsi="Calibri" w:cs="Calibri"/>
              </w:rPr>
              <w:t>System (NLETS), California Justice Information System (CJIS), and Department of Motor Vehicles (DMV)</w:t>
            </w:r>
          </w:p>
          <w:p w14:paraId="546A68F7" w14:textId="77777777" w:rsidR="008D3B56" w:rsidRDefault="008D3B56" w:rsidP="008D3B56">
            <w:pPr>
              <w:autoSpaceDE w:val="0"/>
              <w:autoSpaceDN w:val="0"/>
              <w:adjustRightInd w:val="0"/>
              <w:rPr>
                <w:rFonts w:ascii="Calibri" w:hAnsi="Calibri" w:cs="Calibri"/>
              </w:rPr>
            </w:pPr>
            <w:r>
              <w:rPr>
                <w:rFonts w:ascii="Calibri" w:hAnsi="Calibri" w:cs="Calibri"/>
              </w:rPr>
              <w:t>Cal‐Photo system. Accurately receive and process requests from appropriate personnel for information.</w:t>
            </w:r>
          </w:p>
          <w:p w14:paraId="11499D7B" w14:textId="77777777" w:rsidR="008D3B56" w:rsidRDefault="008D3B56" w:rsidP="008D3B56">
            <w:pPr>
              <w:autoSpaceDE w:val="0"/>
              <w:autoSpaceDN w:val="0"/>
              <w:adjustRightInd w:val="0"/>
              <w:rPr>
                <w:rFonts w:ascii="Calibri" w:hAnsi="Calibri" w:cs="Calibri"/>
              </w:rPr>
            </w:pPr>
            <w:r>
              <w:rPr>
                <w:rFonts w:ascii="Calibri" w:hAnsi="Calibri" w:cs="Calibri"/>
              </w:rPr>
              <w:t>Use the CLETS to make accurate entries, per DOJ standards, into the various systems used by the</w:t>
            </w:r>
          </w:p>
          <w:p w14:paraId="502B31AD" w14:textId="77777777" w:rsidR="008D3B56" w:rsidRDefault="008D3B56" w:rsidP="008D3B56">
            <w:pPr>
              <w:autoSpaceDE w:val="0"/>
              <w:autoSpaceDN w:val="0"/>
              <w:adjustRightInd w:val="0"/>
              <w:rPr>
                <w:rFonts w:ascii="Calibri" w:hAnsi="Calibri" w:cs="Calibri"/>
              </w:rPr>
            </w:pPr>
            <w:r>
              <w:rPr>
                <w:rFonts w:ascii="Calibri" w:hAnsi="Calibri" w:cs="Calibri"/>
              </w:rPr>
              <w:t>communications center to assist officers in the field. Accurately enter information/interpret responses</w:t>
            </w:r>
          </w:p>
          <w:p w14:paraId="241DAA51" w14:textId="77777777" w:rsidR="008D3B56" w:rsidRDefault="008D3B56" w:rsidP="008D3B56">
            <w:pPr>
              <w:autoSpaceDE w:val="0"/>
              <w:autoSpaceDN w:val="0"/>
              <w:adjustRightInd w:val="0"/>
              <w:rPr>
                <w:rFonts w:ascii="Calibri" w:hAnsi="Calibri" w:cs="Calibri"/>
              </w:rPr>
            </w:pPr>
            <w:r>
              <w:rPr>
                <w:rFonts w:ascii="Calibri" w:hAnsi="Calibri" w:cs="Calibri"/>
              </w:rPr>
              <w:t xml:space="preserve">from DMV regarding </w:t>
            </w:r>
            <w:proofErr w:type="spellStart"/>
            <w:r>
              <w:rPr>
                <w:rFonts w:ascii="Calibri" w:hAnsi="Calibri" w:cs="Calibri"/>
              </w:rPr>
              <w:t>drivers</w:t>
            </w:r>
            <w:proofErr w:type="spellEnd"/>
            <w:r>
              <w:rPr>
                <w:rFonts w:ascii="Calibri" w:hAnsi="Calibri" w:cs="Calibri"/>
              </w:rPr>
              <w:t xml:space="preserve"> license and vehicle registration information. Accurately enter/interpret</w:t>
            </w:r>
          </w:p>
          <w:p w14:paraId="211BB18E" w14:textId="77777777" w:rsidR="008D3B56" w:rsidRDefault="008D3B56" w:rsidP="008D3B56">
            <w:pPr>
              <w:autoSpaceDE w:val="0"/>
              <w:autoSpaceDN w:val="0"/>
              <w:adjustRightInd w:val="0"/>
              <w:rPr>
                <w:rFonts w:ascii="Calibri" w:hAnsi="Calibri" w:cs="Calibri"/>
              </w:rPr>
            </w:pPr>
            <w:r>
              <w:rPr>
                <w:rFonts w:ascii="Calibri" w:hAnsi="Calibri" w:cs="Calibri"/>
              </w:rPr>
              <w:t>impounded/stored/stolen vehicles and locates on found vehicles into the Stolen Vehicle System (SVS).</w:t>
            </w:r>
          </w:p>
          <w:p w14:paraId="3E775D0B" w14:textId="77777777" w:rsidR="008D3B56" w:rsidRDefault="008D3B56" w:rsidP="008D3B56">
            <w:pPr>
              <w:autoSpaceDE w:val="0"/>
              <w:autoSpaceDN w:val="0"/>
              <w:adjustRightInd w:val="0"/>
              <w:rPr>
                <w:rFonts w:ascii="Calibri" w:hAnsi="Calibri" w:cs="Calibri"/>
              </w:rPr>
            </w:pPr>
            <w:r>
              <w:rPr>
                <w:rFonts w:ascii="Calibri" w:hAnsi="Calibri" w:cs="Calibri"/>
              </w:rPr>
              <w:t>Accurately enter contact messages into the Supervised Release File (SRF) for all parolees, probationers,</w:t>
            </w:r>
          </w:p>
          <w:p w14:paraId="04393B47" w14:textId="77777777" w:rsidR="008D3B56" w:rsidRDefault="008D3B56" w:rsidP="008D3B56">
            <w:pPr>
              <w:autoSpaceDE w:val="0"/>
              <w:autoSpaceDN w:val="0"/>
              <w:adjustRightInd w:val="0"/>
              <w:rPr>
                <w:rFonts w:ascii="Calibri" w:hAnsi="Calibri" w:cs="Calibri"/>
              </w:rPr>
            </w:pPr>
            <w:r>
              <w:rPr>
                <w:rFonts w:ascii="Calibri" w:hAnsi="Calibri" w:cs="Calibri"/>
              </w:rPr>
              <w:t>and/or sex/arson registrants. Accurately enter locate information in the Missing and Unidentified Persons</w:t>
            </w:r>
          </w:p>
          <w:p w14:paraId="22A3C2D3" w14:textId="77777777" w:rsidR="008D3B56" w:rsidRDefault="008D3B56" w:rsidP="008D3B56">
            <w:pPr>
              <w:autoSpaceDE w:val="0"/>
              <w:autoSpaceDN w:val="0"/>
              <w:adjustRightInd w:val="0"/>
              <w:rPr>
                <w:rFonts w:ascii="Calibri" w:hAnsi="Calibri" w:cs="Calibri"/>
              </w:rPr>
            </w:pPr>
            <w:r>
              <w:rPr>
                <w:rFonts w:ascii="Calibri" w:hAnsi="Calibri" w:cs="Calibri"/>
              </w:rPr>
              <w:t>System (MUPS). Accurately enter/interpret found, stolen, or evidence property in the Automated</w:t>
            </w:r>
          </w:p>
          <w:p w14:paraId="7F75DCAF" w14:textId="77777777" w:rsidR="008D3B56" w:rsidRDefault="008D3B56" w:rsidP="008D3B56">
            <w:pPr>
              <w:autoSpaceDE w:val="0"/>
              <w:autoSpaceDN w:val="0"/>
              <w:adjustRightInd w:val="0"/>
              <w:rPr>
                <w:rFonts w:ascii="Calibri" w:hAnsi="Calibri" w:cs="Calibri"/>
              </w:rPr>
            </w:pPr>
            <w:r>
              <w:rPr>
                <w:rFonts w:ascii="Calibri" w:hAnsi="Calibri" w:cs="Calibri"/>
              </w:rPr>
              <w:t>Property System (APS). Accurately enter/interpret information received from Domestic Violence</w:t>
            </w:r>
          </w:p>
          <w:p w14:paraId="67A02314" w14:textId="77777777" w:rsidR="008D3B56" w:rsidRDefault="008D3B56" w:rsidP="008D3B56">
            <w:pPr>
              <w:autoSpaceDE w:val="0"/>
              <w:autoSpaceDN w:val="0"/>
              <w:adjustRightInd w:val="0"/>
              <w:rPr>
                <w:rFonts w:ascii="Calibri" w:hAnsi="Calibri" w:cs="Calibri"/>
              </w:rPr>
            </w:pPr>
            <w:r>
              <w:rPr>
                <w:rFonts w:ascii="Calibri" w:hAnsi="Calibri" w:cs="Calibri"/>
              </w:rPr>
              <w:t>Restraining Orders (DVROS), such as the timely entry of an Emergency Protective Order (EPO). Accurately</w:t>
            </w:r>
          </w:p>
          <w:p w14:paraId="056E99B3" w14:textId="77777777" w:rsidR="008D3B56" w:rsidRDefault="008D3B56" w:rsidP="008D3B56">
            <w:pPr>
              <w:autoSpaceDE w:val="0"/>
              <w:autoSpaceDN w:val="0"/>
              <w:adjustRightInd w:val="0"/>
              <w:rPr>
                <w:rFonts w:ascii="Calibri" w:hAnsi="Calibri" w:cs="Calibri"/>
              </w:rPr>
            </w:pPr>
            <w:r>
              <w:rPr>
                <w:rFonts w:ascii="Calibri" w:hAnsi="Calibri" w:cs="Calibri"/>
              </w:rPr>
              <w:t>interpret/disseminate information received from the Criminal History System (CHS). Accurately</w:t>
            </w:r>
          </w:p>
          <w:p w14:paraId="7F0B1CEC" w14:textId="77777777" w:rsidR="008D3B56" w:rsidRDefault="008D3B56" w:rsidP="008D3B56">
            <w:pPr>
              <w:autoSpaceDE w:val="0"/>
              <w:autoSpaceDN w:val="0"/>
              <w:adjustRightInd w:val="0"/>
              <w:rPr>
                <w:rFonts w:ascii="Calibri" w:hAnsi="Calibri" w:cs="Calibri"/>
              </w:rPr>
            </w:pPr>
            <w:r>
              <w:rPr>
                <w:rFonts w:ascii="Calibri" w:hAnsi="Calibri" w:cs="Calibri"/>
              </w:rPr>
              <w:t>interpret/confirm information received from the Wanted Persons System (WPS) relating to arrest</w:t>
            </w:r>
          </w:p>
          <w:p w14:paraId="68619313" w14:textId="77777777" w:rsidR="008D3B56" w:rsidRDefault="008D3B56" w:rsidP="008D3B56">
            <w:pPr>
              <w:autoSpaceDE w:val="0"/>
              <w:autoSpaceDN w:val="0"/>
              <w:adjustRightInd w:val="0"/>
              <w:rPr>
                <w:rFonts w:ascii="Calibri" w:hAnsi="Calibri" w:cs="Calibri"/>
              </w:rPr>
            </w:pPr>
            <w:r>
              <w:rPr>
                <w:rFonts w:ascii="Calibri" w:hAnsi="Calibri" w:cs="Calibri"/>
              </w:rPr>
              <w:t>warrants on a subject. Accurately enter/interpret found, lost, stolen, under observation, crime gun,</w:t>
            </w:r>
          </w:p>
          <w:p w14:paraId="746B3509" w14:textId="4699F682" w:rsidR="00D37857" w:rsidRDefault="008D3B56" w:rsidP="00483B8F">
            <w:r>
              <w:rPr>
                <w:rFonts w:ascii="Calibri" w:hAnsi="Calibri" w:cs="Calibri"/>
              </w:rPr>
              <w:t>destroyed, or evidence weapons in the Automated Firearms System (AFS).</w:t>
            </w:r>
          </w:p>
        </w:tc>
      </w:tr>
      <w:tr w:rsidR="00825A6D" w14:paraId="61489DA6" w14:textId="77777777" w:rsidTr="00825A6D">
        <w:tc>
          <w:tcPr>
            <w:tcW w:w="1075" w:type="dxa"/>
            <w:shd w:val="clear" w:color="auto" w:fill="FFFFFF" w:themeFill="background1"/>
          </w:tcPr>
          <w:p w14:paraId="306CCD4E" w14:textId="076DB5EC" w:rsidR="00825A6D" w:rsidRPr="00E36F1E" w:rsidRDefault="008D3B56" w:rsidP="00E36F1E">
            <w:pPr>
              <w:jc w:val="center"/>
              <w:rPr>
                <w:b/>
                <w:bCs/>
              </w:rPr>
            </w:pPr>
            <w:r>
              <w:rPr>
                <w:b/>
                <w:bCs/>
              </w:rPr>
              <w:t>1</w:t>
            </w:r>
            <w:r w:rsidR="00C13DFD">
              <w:rPr>
                <w:b/>
                <w:bCs/>
              </w:rPr>
              <w:t>5%</w:t>
            </w:r>
          </w:p>
        </w:tc>
        <w:tc>
          <w:tcPr>
            <w:tcW w:w="9715" w:type="dxa"/>
            <w:gridSpan w:val="5"/>
            <w:shd w:val="clear" w:color="auto" w:fill="FFFFFF" w:themeFill="background1"/>
          </w:tcPr>
          <w:p w14:paraId="1B0DF198" w14:textId="77777777" w:rsidR="008D3B56" w:rsidRDefault="008D3B56" w:rsidP="008D3B56">
            <w:pPr>
              <w:autoSpaceDE w:val="0"/>
              <w:autoSpaceDN w:val="0"/>
              <w:adjustRightInd w:val="0"/>
              <w:rPr>
                <w:rFonts w:ascii="Calibri-Bold" w:hAnsi="Calibri-Bold" w:cs="Calibri-Bold"/>
                <w:b/>
                <w:bCs/>
              </w:rPr>
            </w:pPr>
            <w:r>
              <w:rPr>
                <w:rFonts w:ascii="Calibri-Bold" w:hAnsi="Calibri-Bold" w:cs="Calibri-Bold"/>
                <w:b/>
                <w:bCs/>
              </w:rPr>
              <w:t>CAD System Operation</w:t>
            </w:r>
          </w:p>
          <w:p w14:paraId="00FA133D" w14:textId="77777777" w:rsidR="008D3B56" w:rsidRDefault="008D3B56" w:rsidP="008D3B56">
            <w:pPr>
              <w:autoSpaceDE w:val="0"/>
              <w:autoSpaceDN w:val="0"/>
              <w:adjustRightInd w:val="0"/>
              <w:rPr>
                <w:rFonts w:ascii="Calibri" w:hAnsi="Calibri" w:cs="Calibri"/>
              </w:rPr>
            </w:pPr>
            <w:r>
              <w:rPr>
                <w:rFonts w:ascii="Calibri" w:hAnsi="Calibri" w:cs="Calibri"/>
              </w:rPr>
              <w:t>Operates CAD system by accurately entering and/or updating information stored within the system.</w:t>
            </w:r>
          </w:p>
          <w:p w14:paraId="14C0B56C" w14:textId="77777777" w:rsidR="008D3B56" w:rsidRDefault="008D3B56" w:rsidP="008D3B56">
            <w:pPr>
              <w:autoSpaceDE w:val="0"/>
              <w:autoSpaceDN w:val="0"/>
              <w:adjustRightInd w:val="0"/>
              <w:rPr>
                <w:rFonts w:ascii="Calibri" w:hAnsi="Calibri" w:cs="Calibri"/>
              </w:rPr>
            </w:pPr>
            <w:r>
              <w:rPr>
                <w:rFonts w:ascii="Calibri" w:hAnsi="Calibri" w:cs="Calibri"/>
              </w:rPr>
              <w:t>Accurately enter officer status, location, and public safety information. Record and maintain legible,</w:t>
            </w:r>
          </w:p>
          <w:p w14:paraId="3FFCB4CC" w14:textId="77777777" w:rsidR="008D3B56" w:rsidRDefault="008D3B56" w:rsidP="008D3B56">
            <w:pPr>
              <w:autoSpaceDE w:val="0"/>
              <w:autoSpaceDN w:val="0"/>
              <w:adjustRightInd w:val="0"/>
              <w:rPr>
                <w:rFonts w:ascii="Calibri" w:hAnsi="Calibri" w:cs="Calibri"/>
              </w:rPr>
            </w:pPr>
            <w:r>
              <w:rPr>
                <w:rFonts w:ascii="Calibri" w:hAnsi="Calibri" w:cs="Calibri"/>
              </w:rPr>
              <w:t>accurate, and complete radio logs. Issue event numbers for crimes, accidents, and incidents. Accurately</w:t>
            </w:r>
          </w:p>
          <w:p w14:paraId="5CB0BCCE" w14:textId="77777777" w:rsidR="008D3B56" w:rsidRDefault="008D3B56" w:rsidP="008D3B56">
            <w:pPr>
              <w:autoSpaceDE w:val="0"/>
              <w:autoSpaceDN w:val="0"/>
              <w:adjustRightInd w:val="0"/>
              <w:rPr>
                <w:rFonts w:ascii="Calibri" w:hAnsi="Calibri" w:cs="Calibri"/>
              </w:rPr>
            </w:pPr>
            <w:r>
              <w:rPr>
                <w:rFonts w:ascii="Calibri" w:hAnsi="Calibri" w:cs="Calibri"/>
              </w:rPr>
              <w:t>input information received from inquiries through CLETS, NCIS, and CJIS systems. Enter/Update field</w:t>
            </w:r>
          </w:p>
          <w:p w14:paraId="0347FFF5" w14:textId="77777777" w:rsidR="008D3B56" w:rsidRDefault="008D3B56" w:rsidP="008D3B56">
            <w:pPr>
              <w:autoSpaceDE w:val="0"/>
              <w:autoSpaceDN w:val="0"/>
              <w:adjustRightInd w:val="0"/>
              <w:rPr>
                <w:rFonts w:ascii="Calibri" w:hAnsi="Calibri" w:cs="Calibri"/>
              </w:rPr>
            </w:pPr>
            <w:r>
              <w:rPr>
                <w:rFonts w:ascii="Calibri" w:hAnsi="Calibri" w:cs="Calibri"/>
              </w:rPr>
              <w:t>interview (FI) card file. Enter/Update GEO (location) file. Enter/Update Peace Officer contact information</w:t>
            </w:r>
          </w:p>
          <w:p w14:paraId="7C331AAA" w14:textId="77777777" w:rsidR="008D3B56" w:rsidRDefault="008D3B56" w:rsidP="008D3B56">
            <w:pPr>
              <w:autoSpaceDE w:val="0"/>
              <w:autoSpaceDN w:val="0"/>
              <w:adjustRightInd w:val="0"/>
              <w:rPr>
                <w:rFonts w:ascii="Calibri" w:hAnsi="Calibri" w:cs="Calibri"/>
              </w:rPr>
            </w:pPr>
            <w:r>
              <w:rPr>
                <w:rFonts w:ascii="Calibri" w:hAnsi="Calibri" w:cs="Calibri"/>
              </w:rPr>
              <w:t>file. Maintains entries into the Californians Turn in Poachers and Polluters (Cal‐tip) database. Receive</w:t>
            </w:r>
          </w:p>
          <w:p w14:paraId="4F92E299" w14:textId="77777777" w:rsidR="008D3B56" w:rsidRDefault="008D3B56" w:rsidP="008D3B56">
            <w:pPr>
              <w:autoSpaceDE w:val="0"/>
              <w:autoSpaceDN w:val="0"/>
              <w:adjustRightInd w:val="0"/>
              <w:rPr>
                <w:rFonts w:ascii="Calibri" w:hAnsi="Calibri" w:cs="Calibri"/>
              </w:rPr>
            </w:pPr>
            <w:r>
              <w:rPr>
                <w:rFonts w:ascii="Calibri" w:hAnsi="Calibri" w:cs="Calibri"/>
              </w:rPr>
              <w:t>information from callers transferred from the toll‐free Cal‐tip line. Accurately enter the information into</w:t>
            </w:r>
          </w:p>
          <w:p w14:paraId="510BD548" w14:textId="77777777" w:rsidR="008D3B56" w:rsidRDefault="008D3B56" w:rsidP="008D3B56">
            <w:pPr>
              <w:autoSpaceDE w:val="0"/>
              <w:autoSpaceDN w:val="0"/>
              <w:adjustRightInd w:val="0"/>
              <w:rPr>
                <w:rFonts w:ascii="Calibri" w:hAnsi="Calibri" w:cs="Calibri"/>
              </w:rPr>
            </w:pPr>
            <w:r>
              <w:rPr>
                <w:rFonts w:ascii="Calibri" w:hAnsi="Calibri" w:cs="Calibri"/>
              </w:rPr>
              <w:t>the Cal‐tip database to receive a Cal‐tip number. Relay Cal‐tip number and information to appropriate</w:t>
            </w:r>
          </w:p>
          <w:p w14:paraId="4E0212DB" w14:textId="77777777" w:rsidR="008D3B56" w:rsidRDefault="008D3B56" w:rsidP="008D3B56">
            <w:pPr>
              <w:autoSpaceDE w:val="0"/>
              <w:autoSpaceDN w:val="0"/>
              <w:adjustRightInd w:val="0"/>
              <w:rPr>
                <w:rFonts w:ascii="Calibri" w:hAnsi="Calibri" w:cs="Calibri"/>
              </w:rPr>
            </w:pPr>
            <w:r>
              <w:rPr>
                <w:rFonts w:ascii="Calibri" w:hAnsi="Calibri" w:cs="Calibri"/>
              </w:rPr>
              <w:t>warden for the area. When Office of Spill Prevention and Response (OSPR) requests a warden to respond</w:t>
            </w:r>
          </w:p>
          <w:p w14:paraId="590CF610" w14:textId="1B92BAB6" w:rsidR="00D37857" w:rsidRDefault="008D3B56" w:rsidP="00483B8F">
            <w:r>
              <w:rPr>
                <w:rFonts w:ascii="Calibri" w:hAnsi="Calibri" w:cs="Calibri"/>
              </w:rPr>
              <w:t>for a hazardous materials spill, dispatches appropriate warden for the area.</w:t>
            </w:r>
          </w:p>
        </w:tc>
      </w:tr>
      <w:tr w:rsidR="00825A6D" w14:paraId="044128A4" w14:textId="77777777" w:rsidTr="00825A6D">
        <w:tc>
          <w:tcPr>
            <w:tcW w:w="1075" w:type="dxa"/>
            <w:shd w:val="clear" w:color="auto" w:fill="FFFFFF" w:themeFill="background1"/>
          </w:tcPr>
          <w:p w14:paraId="5A73D3E8" w14:textId="7B7EB2B0" w:rsidR="00825A6D" w:rsidRPr="00E36F1E" w:rsidRDefault="008D3B56" w:rsidP="00E36F1E">
            <w:pPr>
              <w:jc w:val="center"/>
              <w:rPr>
                <w:b/>
                <w:bCs/>
              </w:rPr>
            </w:pPr>
            <w:r>
              <w:rPr>
                <w:b/>
                <w:bCs/>
              </w:rPr>
              <w:t>5</w:t>
            </w:r>
            <w:r w:rsidR="00C13DFD">
              <w:rPr>
                <w:b/>
                <w:bCs/>
              </w:rPr>
              <w:t>%</w:t>
            </w:r>
          </w:p>
        </w:tc>
        <w:tc>
          <w:tcPr>
            <w:tcW w:w="9715" w:type="dxa"/>
            <w:gridSpan w:val="5"/>
            <w:shd w:val="clear" w:color="auto" w:fill="FFFFFF" w:themeFill="background1"/>
          </w:tcPr>
          <w:p w14:paraId="6784341E" w14:textId="77777777" w:rsidR="008D3B56" w:rsidRDefault="008D3B56" w:rsidP="008D3B56">
            <w:pPr>
              <w:autoSpaceDE w:val="0"/>
              <w:autoSpaceDN w:val="0"/>
              <w:adjustRightInd w:val="0"/>
              <w:rPr>
                <w:rFonts w:ascii="Calibri-Bold" w:hAnsi="Calibri-Bold" w:cs="Calibri-Bold"/>
                <w:b/>
                <w:bCs/>
              </w:rPr>
            </w:pPr>
            <w:r>
              <w:rPr>
                <w:rFonts w:ascii="Calibri-Bold" w:hAnsi="Calibri-Bold" w:cs="Calibri-Bold"/>
                <w:b/>
                <w:bCs/>
              </w:rPr>
              <w:t>Training</w:t>
            </w:r>
          </w:p>
          <w:p w14:paraId="55D056A9" w14:textId="77777777" w:rsidR="008D3B56" w:rsidRDefault="008D3B56" w:rsidP="008D3B56">
            <w:pPr>
              <w:autoSpaceDE w:val="0"/>
              <w:autoSpaceDN w:val="0"/>
              <w:adjustRightInd w:val="0"/>
              <w:rPr>
                <w:rFonts w:ascii="Calibri" w:hAnsi="Calibri" w:cs="Calibri"/>
              </w:rPr>
            </w:pPr>
            <w:r>
              <w:rPr>
                <w:rFonts w:ascii="Calibri" w:hAnsi="Calibri" w:cs="Calibri"/>
              </w:rPr>
              <w:t>Provides training for probationary dispatchers to a level consistent with the Commission on Peace Officer</w:t>
            </w:r>
          </w:p>
          <w:p w14:paraId="34998396" w14:textId="77777777" w:rsidR="008D3B56" w:rsidRDefault="008D3B56" w:rsidP="008D3B56">
            <w:pPr>
              <w:autoSpaceDE w:val="0"/>
              <w:autoSpaceDN w:val="0"/>
              <w:adjustRightInd w:val="0"/>
              <w:rPr>
                <w:rFonts w:ascii="Calibri" w:hAnsi="Calibri" w:cs="Calibri"/>
              </w:rPr>
            </w:pPr>
            <w:r>
              <w:rPr>
                <w:rFonts w:ascii="Calibri" w:hAnsi="Calibri" w:cs="Calibri"/>
              </w:rPr>
              <w:t>Standards and Training (POST) with focus placed on the specific needs of NORCOM. In order to comply</w:t>
            </w:r>
          </w:p>
          <w:p w14:paraId="0059E471" w14:textId="77777777" w:rsidR="008D3B56" w:rsidRDefault="008D3B56" w:rsidP="008D3B56">
            <w:pPr>
              <w:autoSpaceDE w:val="0"/>
              <w:autoSpaceDN w:val="0"/>
              <w:adjustRightInd w:val="0"/>
              <w:rPr>
                <w:rFonts w:ascii="Calibri" w:hAnsi="Calibri" w:cs="Calibri"/>
              </w:rPr>
            </w:pPr>
            <w:r>
              <w:rPr>
                <w:rFonts w:ascii="Calibri" w:hAnsi="Calibri" w:cs="Calibri"/>
              </w:rPr>
              <w:t>with POST training requirements, all Communications Operators must attend 24 hours of training every</w:t>
            </w:r>
          </w:p>
          <w:p w14:paraId="28955741" w14:textId="671197A8" w:rsidR="00D37857" w:rsidRDefault="008D3B56" w:rsidP="00483B8F">
            <w:r>
              <w:rPr>
                <w:rFonts w:ascii="Calibri" w:hAnsi="Calibri" w:cs="Calibri"/>
              </w:rPr>
              <w:t>24 months.</w:t>
            </w:r>
          </w:p>
        </w:tc>
      </w:tr>
      <w:tr w:rsidR="00E36F1E" w14:paraId="58A44E30" w14:textId="77777777" w:rsidTr="009168F7">
        <w:tc>
          <w:tcPr>
            <w:tcW w:w="10790" w:type="dxa"/>
            <w:gridSpan w:val="6"/>
            <w:shd w:val="clear" w:color="auto" w:fill="D9D9D9" w:themeFill="background1" w:themeFillShade="D9"/>
          </w:tcPr>
          <w:p w14:paraId="18BAFDB9" w14:textId="45AFCEC0" w:rsidR="00E36F1E" w:rsidRPr="00EA272A" w:rsidRDefault="00E36F1E" w:rsidP="009168F7">
            <w:pPr>
              <w:rPr>
                <w:b/>
                <w:bCs/>
                <w:sz w:val="20"/>
                <w:szCs w:val="20"/>
              </w:rPr>
            </w:pPr>
            <w:r>
              <w:rPr>
                <w:b/>
                <w:bCs/>
                <w:sz w:val="20"/>
                <w:szCs w:val="20"/>
              </w:rPr>
              <w:t>MARGINAL</w:t>
            </w:r>
            <w:r w:rsidRPr="00EA272A">
              <w:rPr>
                <w:b/>
                <w:bCs/>
                <w:sz w:val="20"/>
                <w:szCs w:val="20"/>
              </w:rPr>
              <w:t xml:space="preserve"> FUNCTIONS:</w:t>
            </w:r>
          </w:p>
        </w:tc>
      </w:tr>
      <w:tr w:rsidR="00E36F1E" w14:paraId="7DC14BBD" w14:textId="77777777" w:rsidTr="009168F7">
        <w:tc>
          <w:tcPr>
            <w:tcW w:w="1075" w:type="dxa"/>
            <w:shd w:val="clear" w:color="auto" w:fill="D9D9D9" w:themeFill="background1" w:themeFillShade="D9"/>
          </w:tcPr>
          <w:p w14:paraId="3258792E" w14:textId="77777777" w:rsidR="00E36F1E" w:rsidRPr="00096A47" w:rsidRDefault="00E36F1E" w:rsidP="009168F7">
            <w:pPr>
              <w:jc w:val="center"/>
              <w:rPr>
                <w:b/>
                <w:bCs/>
                <w:sz w:val="20"/>
                <w:szCs w:val="20"/>
              </w:rPr>
            </w:pPr>
            <w:r w:rsidRPr="00096A47">
              <w:rPr>
                <w:b/>
                <w:bCs/>
                <w:sz w:val="20"/>
                <w:szCs w:val="20"/>
              </w:rPr>
              <w:t>%</w:t>
            </w:r>
          </w:p>
        </w:tc>
        <w:tc>
          <w:tcPr>
            <w:tcW w:w="9715" w:type="dxa"/>
            <w:gridSpan w:val="5"/>
            <w:shd w:val="clear" w:color="auto" w:fill="D9D9D9" w:themeFill="background1" w:themeFillShade="D9"/>
          </w:tcPr>
          <w:p w14:paraId="072DA937" w14:textId="77777777" w:rsidR="00E36F1E" w:rsidRPr="00096A47" w:rsidRDefault="00E36F1E" w:rsidP="009168F7">
            <w:pPr>
              <w:rPr>
                <w:b/>
                <w:bCs/>
                <w:sz w:val="20"/>
                <w:szCs w:val="20"/>
              </w:rPr>
            </w:pPr>
            <w:r w:rsidRPr="00096A47">
              <w:rPr>
                <w:b/>
                <w:bCs/>
                <w:sz w:val="20"/>
                <w:szCs w:val="20"/>
              </w:rPr>
              <w:t>TASK/DUTIES</w:t>
            </w:r>
          </w:p>
        </w:tc>
      </w:tr>
      <w:tr w:rsidR="00E36F1E" w14:paraId="54DC0BBC" w14:textId="77777777" w:rsidTr="00825A6D">
        <w:tc>
          <w:tcPr>
            <w:tcW w:w="1075" w:type="dxa"/>
            <w:shd w:val="clear" w:color="auto" w:fill="FFFFFF" w:themeFill="background1"/>
          </w:tcPr>
          <w:p w14:paraId="2F9CB7D9" w14:textId="3C2BBD03" w:rsidR="00E36F1E" w:rsidRPr="00E36F1E" w:rsidRDefault="00D925CF" w:rsidP="00E36F1E">
            <w:pPr>
              <w:jc w:val="center"/>
              <w:rPr>
                <w:b/>
                <w:bCs/>
              </w:rPr>
            </w:pPr>
            <w:r>
              <w:rPr>
                <w:b/>
                <w:bCs/>
              </w:rPr>
              <w:t>5%</w:t>
            </w:r>
          </w:p>
        </w:tc>
        <w:tc>
          <w:tcPr>
            <w:tcW w:w="9715" w:type="dxa"/>
            <w:gridSpan w:val="5"/>
            <w:shd w:val="clear" w:color="auto" w:fill="FFFFFF" w:themeFill="background1"/>
          </w:tcPr>
          <w:p w14:paraId="2A45DA7F" w14:textId="167FD5DF" w:rsidR="00E36F1E" w:rsidRDefault="00D925CF" w:rsidP="00483B8F">
            <w:r>
              <w:t>Other job-related duties as assigned and necessary for operational continuity. Attend staff meetings and trainings and prepare administrative paperwork to meet operational needs.</w:t>
            </w:r>
          </w:p>
        </w:tc>
      </w:tr>
      <w:tr w:rsidR="002535F3" w14:paraId="3937866F" w14:textId="77777777" w:rsidTr="009168F7">
        <w:tc>
          <w:tcPr>
            <w:tcW w:w="10790" w:type="dxa"/>
            <w:gridSpan w:val="6"/>
            <w:shd w:val="clear" w:color="auto" w:fill="D9D9D9" w:themeFill="background1" w:themeFillShade="D9"/>
          </w:tcPr>
          <w:p w14:paraId="71829268" w14:textId="02AAF83C" w:rsidR="002535F3" w:rsidRPr="00EA272A" w:rsidRDefault="002535F3" w:rsidP="009168F7">
            <w:pPr>
              <w:rPr>
                <w:b/>
                <w:bCs/>
                <w:sz w:val="20"/>
                <w:szCs w:val="20"/>
              </w:rPr>
            </w:pPr>
            <w:r>
              <w:rPr>
                <w:b/>
                <w:bCs/>
                <w:sz w:val="20"/>
                <w:szCs w:val="20"/>
              </w:rPr>
              <w:t>TYPICAL WORKING CONDITIONS</w:t>
            </w:r>
          </w:p>
        </w:tc>
      </w:tr>
      <w:tr w:rsidR="002535F3" w14:paraId="0F4F5528" w14:textId="77777777" w:rsidTr="005114BA">
        <w:trPr>
          <w:trHeight w:val="60"/>
        </w:trPr>
        <w:tc>
          <w:tcPr>
            <w:tcW w:w="10790" w:type="dxa"/>
            <w:gridSpan w:val="6"/>
            <w:shd w:val="clear" w:color="auto" w:fill="FFFFFF" w:themeFill="background1"/>
          </w:tcPr>
          <w:p w14:paraId="58F021D9" w14:textId="77777777" w:rsidR="002535F3" w:rsidRDefault="002535F3" w:rsidP="00483B8F"/>
        </w:tc>
      </w:tr>
      <w:tr w:rsidR="00CA5742" w14:paraId="714599D9" w14:textId="77777777" w:rsidTr="00552F74">
        <w:tc>
          <w:tcPr>
            <w:tcW w:w="10790" w:type="dxa"/>
            <w:gridSpan w:val="6"/>
            <w:shd w:val="clear" w:color="auto" w:fill="D9D9D9" w:themeFill="background1" w:themeFillShade="D9"/>
          </w:tcPr>
          <w:p w14:paraId="706BC3DB" w14:textId="59ECA7F7" w:rsidR="00CA5742" w:rsidRPr="00EA272A" w:rsidRDefault="00CA5742" w:rsidP="00552F74">
            <w:pPr>
              <w:rPr>
                <w:b/>
                <w:bCs/>
                <w:sz w:val="20"/>
                <w:szCs w:val="20"/>
              </w:rPr>
            </w:pPr>
            <w:r>
              <w:rPr>
                <w:b/>
                <w:bCs/>
                <w:sz w:val="20"/>
                <w:szCs w:val="20"/>
              </w:rPr>
              <w:t>TELEWORK DESIGNATION:</w:t>
            </w:r>
          </w:p>
        </w:tc>
      </w:tr>
      <w:tr w:rsidR="00CA5742" w14:paraId="32DEB4D0" w14:textId="77777777" w:rsidTr="005114BA">
        <w:trPr>
          <w:trHeight w:val="332"/>
        </w:trPr>
        <w:tc>
          <w:tcPr>
            <w:tcW w:w="10790" w:type="dxa"/>
            <w:gridSpan w:val="6"/>
            <w:shd w:val="clear" w:color="auto" w:fill="FFFFFF" w:themeFill="background1"/>
          </w:tcPr>
          <w:p w14:paraId="162C0C40" w14:textId="06773569" w:rsidR="00CA5742" w:rsidRDefault="00CA5742" w:rsidP="00552F74">
            <w:r>
              <w:t xml:space="preserve">This position is </w:t>
            </w:r>
            <w:r w:rsidR="004E2FEC">
              <w:t>designated</w:t>
            </w:r>
            <w:r>
              <w:t xml:space="preserve"> </w:t>
            </w:r>
            <w:r w:rsidRPr="008D3B56">
              <w:rPr>
                <w:color w:val="000000" w:themeColor="text1"/>
              </w:rPr>
              <w:t xml:space="preserve">as </w:t>
            </w:r>
            <w:r w:rsidR="008D3B56" w:rsidRPr="008D3B56">
              <w:rPr>
                <w:color w:val="000000" w:themeColor="text1"/>
              </w:rPr>
              <w:t>not telework eligible.</w:t>
            </w:r>
          </w:p>
        </w:tc>
      </w:tr>
      <w:tr w:rsidR="002535F3" w14:paraId="29DA6D92" w14:textId="77777777" w:rsidTr="009168F7">
        <w:tc>
          <w:tcPr>
            <w:tcW w:w="10790" w:type="dxa"/>
            <w:gridSpan w:val="6"/>
            <w:shd w:val="clear" w:color="auto" w:fill="D9D9D9" w:themeFill="background1" w:themeFillShade="D9"/>
          </w:tcPr>
          <w:p w14:paraId="4A57FEA7" w14:textId="77777777" w:rsidR="002535F3" w:rsidRDefault="002535F3" w:rsidP="009168F7">
            <w:pPr>
              <w:rPr>
                <w:b/>
                <w:bCs/>
                <w:sz w:val="20"/>
                <w:szCs w:val="20"/>
              </w:rPr>
            </w:pPr>
            <w:r>
              <w:rPr>
                <w:b/>
                <w:bCs/>
                <w:sz w:val="20"/>
                <w:szCs w:val="20"/>
              </w:rPr>
              <w:t>SPECIAL REQUIREMENTS:</w:t>
            </w:r>
          </w:p>
          <w:p w14:paraId="6EFAE2C4" w14:textId="2CD13BA3" w:rsidR="00754A4C" w:rsidRPr="00754A4C" w:rsidRDefault="00754A4C" w:rsidP="00754A4C">
            <w:pPr>
              <w:tabs>
                <w:tab w:val="left" w:pos="1455"/>
              </w:tabs>
              <w:rPr>
                <w:sz w:val="20"/>
                <w:szCs w:val="20"/>
              </w:rPr>
            </w:pPr>
            <w:r>
              <w:rPr>
                <w:sz w:val="20"/>
                <w:szCs w:val="20"/>
              </w:rPr>
              <w:tab/>
            </w:r>
          </w:p>
        </w:tc>
      </w:tr>
      <w:tr w:rsidR="002535F3" w14:paraId="0B252CAE" w14:textId="77777777" w:rsidTr="005114BA">
        <w:trPr>
          <w:trHeight w:val="206"/>
        </w:trPr>
        <w:tc>
          <w:tcPr>
            <w:tcW w:w="10790" w:type="dxa"/>
            <w:gridSpan w:val="6"/>
            <w:shd w:val="clear" w:color="auto" w:fill="FFFFFF" w:themeFill="background1"/>
          </w:tcPr>
          <w:p w14:paraId="3BAA30F6" w14:textId="7EED80C9" w:rsidR="002535F3" w:rsidRDefault="002535F3" w:rsidP="009168F7"/>
        </w:tc>
      </w:tr>
      <w:tr w:rsidR="00972E43" w14:paraId="362FB6B9" w14:textId="77777777" w:rsidTr="009168F7">
        <w:tc>
          <w:tcPr>
            <w:tcW w:w="10790" w:type="dxa"/>
            <w:gridSpan w:val="6"/>
            <w:shd w:val="clear" w:color="auto" w:fill="D9D9D9" w:themeFill="background1" w:themeFillShade="D9"/>
          </w:tcPr>
          <w:p w14:paraId="6D3570A7" w14:textId="0741314B" w:rsidR="00972E43" w:rsidRPr="00EA272A" w:rsidRDefault="00972E43" w:rsidP="009168F7">
            <w:pPr>
              <w:rPr>
                <w:b/>
                <w:bCs/>
                <w:sz w:val="20"/>
                <w:szCs w:val="20"/>
              </w:rPr>
            </w:pPr>
            <w:r>
              <w:rPr>
                <w:b/>
                <w:bCs/>
                <w:sz w:val="20"/>
                <w:szCs w:val="20"/>
              </w:rPr>
              <w:t>The statements contained in this job description</w:t>
            </w:r>
            <w:r w:rsidR="0056601A">
              <w:rPr>
                <w:b/>
                <w:bCs/>
                <w:sz w:val="20"/>
                <w:szCs w:val="20"/>
              </w:rPr>
              <w:t xml:space="preserve"> reflect general details as necessary to describe the principal functions of this job. It should not be considered an all-inclusive listing of work requirements. The incumbent of this position may perform other duties (commensurate with the classification) as assigned, including work in other functional areas to cover during absences, to equalize peak work periods, or to otherwise balance the workload.</w:t>
            </w:r>
          </w:p>
        </w:tc>
      </w:tr>
      <w:tr w:rsidR="00972E43" w14:paraId="0A24D10E" w14:textId="77777777" w:rsidTr="00F04A21">
        <w:trPr>
          <w:trHeight w:val="143"/>
        </w:trPr>
        <w:tc>
          <w:tcPr>
            <w:tcW w:w="10790" w:type="dxa"/>
            <w:gridSpan w:val="6"/>
            <w:shd w:val="clear" w:color="auto" w:fill="FFFFFF" w:themeFill="background1"/>
          </w:tcPr>
          <w:p w14:paraId="5F819B04" w14:textId="77777777" w:rsidR="00972E43" w:rsidRPr="0096241B" w:rsidRDefault="00972E43" w:rsidP="009168F7">
            <w:pPr>
              <w:rPr>
                <w:sz w:val="6"/>
                <w:szCs w:val="6"/>
              </w:rPr>
            </w:pPr>
          </w:p>
        </w:tc>
      </w:tr>
      <w:tr w:rsidR="002535F3" w14:paraId="7580F318" w14:textId="77777777" w:rsidTr="0096241B">
        <w:tc>
          <w:tcPr>
            <w:tcW w:w="10790" w:type="dxa"/>
            <w:gridSpan w:val="6"/>
            <w:shd w:val="clear" w:color="auto" w:fill="D9D9D9" w:themeFill="background1" w:themeFillShade="D9"/>
          </w:tcPr>
          <w:p w14:paraId="09FBB4EE" w14:textId="77777777" w:rsidR="00CF5FE9" w:rsidRDefault="0010407C" w:rsidP="00483B8F">
            <w:pPr>
              <w:rPr>
                <w:b/>
                <w:bCs/>
                <w:sz w:val="20"/>
                <w:szCs w:val="20"/>
              </w:rPr>
            </w:pPr>
            <w:r>
              <w:rPr>
                <w:b/>
                <w:bCs/>
                <w:sz w:val="20"/>
                <w:szCs w:val="20"/>
              </w:rPr>
              <w:lastRenderedPageBreak/>
              <w:t>SUPERVISOR STATEMENT</w:t>
            </w:r>
            <w:r w:rsidR="0096241B">
              <w:rPr>
                <w:b/>
                <w:bCs/>
                <w:sz w:val="20"/>
                <w:szCs w:val="20"/>
              </w:rPr>
              <w:t>:</w:t>
            </w:r>
            <w:r w:rsidR="00CF5FE9">
              <w:rPr>
                <w:b/>
                <w:bCs/>
                <w:sz w:val="20"/>
                <w:szCs w:val="20"/>
              </w:rPr>
              <w:t xml:space="preserve"> </w:t>
            </w:r>
          </w:p>
          <w:p w14:paraId="71D78E74" w14:textId="7462B662" w:rsidR="002535F3" w:rsidRPr="00CF5FE9" w:rsidRDefault="00CF5FE9" w:rsidP="00483B8F">
            <w:r w:rsidRPr="00CF5FE9">
              <w:rPr>
                <w:sz w:val="20"/>
                <w:szCs w:val="20"/>
              </w:rPr>
              <w:t>I CERTIFY THIS DUTY STATEMENT REPRESENTS AN ACCURATE DESCRIPTION OF THE ESSENTIAL FUCNTIONS OF THIS POSITION. I HAVE DISCUSSED THE DUTIES OF THIS POSITION WITH THE EMPLOYEE AND PROVIDED THE EMPLOYEE WITH A COPY OF THIS DUTY STATEMENT.</w:t>
            </w:r>
          </w:p>
        </w:tc>
      </w:tr>
      <w:tr w:rsidR="009B5AB5" w14:paraId="580AB06E" w14:textId="77777777" w:rsidTr="009B5AB5">
        <w:tc>
          <w:tcPr>
            <w:tcW w:w="4315" w:type="dxa"/>
            <w:gridSpan w:val="3"/>
            <w:shd w:val="clear" w:color="auto" w:fill="FFFFFF" w:themeFill="background1"/>
          </w:tcPr>
          <w:p w14:paraId="74E3AFA3" w14:textId="7844AB1E" w:rsidR="009B5AB5" w:rsidRDefault="009B5AB5" w:rsidP="00483B8F">
            <w:pPr>
              <w:rPr>
                <w:b/>
                <w:bCs/>
                <w:sz w:val="20"/>
                <w:szCs w:val="20"/>
              </w:rPr>
            </w:pPr>
            <w:r>
              <w:rPr>
                <w:b/>
                <w:bCs/>
                <w:sz w:val="20"/>
                <w:szCs w:val="20"/>
              </w:rPr>
              <w:t>SUPERVISOR NAME (PRINT OR TYPE)</w:t>
            </w:r>
          </w:p>
        </w:tc>
        <w:tc>
          <w:tcPr>
            <w:tcW w:w="4320" w:type="dxa"/>
            <w:gridSpan w:val="2"/>
            <w:shd w:val="clear" w:color="auto" w:fill="FFFFFF" w:themeFill="background1"/>
          </w:tcPr>
          <w:p w14:paraId="5DD6097B" w14:textId="40412DED" w:rsidR="009B5AB5" w:rsidRDefault="009B5AB5" w:rsidP="00483B8F">
            <w:pPr>
              <w:rPr>
                <w:b/>
                <w:bCs/>
                <w:sz w:val="20"/>
                <w:szCs w:val="20"/>
              </w:rPr>
            </w:pPr>
            <w:r>
              <w:rPr>
                <w:b/>
                <w:bCs/>
                <w:sz w:val="20"/>
                <w:szCs w:val="20"/>
              </w:rPr>
              <w:t>SUPERVISOR SIGNATURE</w:t>
            </w:r>
          </w:p>
        </w:tc>
        <w:tc>
          <w:tcPr>
            <w:tcW w:w="2155" w:type="dxa"/>
            <w:shd w:val="clear" w:color="auto" w:fill="FFFFFF" w:themeFill="background1"/>
          </w:tcPr>
          <w:p w14:paraId="2F89E45E" w14:textId="55CCCA5F" w:rsidR="009B5AB5" w:rsidRDefault="009B5AB5" w:rsidP="00483B8F">
            <w:pPr>
              <w:rPr>
                <w:b/>
                <w:bCs/>
                <w:sz w:val="20"/>
                <w:szCs w:val="20"/>
              </w:rPr>
            </w:pPr>
            <w:r>
              <w:rPr>
                <w:b/>
                <w:bCs/>
                <w:sz w:val="20"/>
                <w:szCs w:val="20"/>
              </w:rPr>
              <w:t>DATE</w:t>
            </w:r>
          </w:p>
        </w:tc>
      </w:tr>
      <w:tr w:rsidR="009B5AB5" w14:paraId="20C236E8" w14:textId="77777777" w:rsidTr="005D3676">
        <w:trPr>
          <w:trHeight w:val="485"/>
        </w:trPr>
        <w:tc>
          <w:tcPr>
            <w:tcW w:w="4315" w:type="dxa"/>
            <w:gridSpan w:val="3"/>
            <w:shd w:val="clear" w:color="auto" w:fill="FFFFFF" w:themeFill="background1"/>
            <w:vAlign w:val="center"/>
          </w:tcPr>
          <w:p w14:paraId="650E75CA" w14:textId="0F7E35BF" w:rsidR="009B5AB5" w:rsidRPr="009B5AB5" w:rsidRDefault="009B5AB5" w:rsidP="00483B8F">
            <w:pPr>
              <w:rPr>
                <w:b/>
                <w:bCs/>
              </w:rPr>
            </w:pPr>
          </w:p>
        </w:tc>
        <w:tc>
          <w:tcPr>
            <w:tcW w:w="4320" w:type="dxa"/>
            <w:gridSpan w:val="2"/>
            <w:shd w:val="clear" w:color="auto" w:fill="FFFFFF" w:themeFill="background1"/>
            <w:vAlign w:val="center"/>
          </w:tcPr>
          <w:p w14:paraId="76C9A59D" w14:textId="77777777" w:rsidR="009B5AB5" w:rsidRDefault="009B5AB5" w:rsidP="00483B8F">
            <w:pPr>
              <w:rPr>
                <w:b/>
                <w:bCs/>
                <w:sz w:val="20"/>
                <w:szCs w:val="20"/>
              </w:rPr>
            </w:pPr>
          </w:p>
        </w:tc>
        <w:tc>
          <w:tcPr>
            <w:tcW w:w="2155" w:type="dxa"/>
            <w:shd w:val="clear" w:color="auto" w:fill="FFFFFF" w:themeFill="background1"/>
            <w:vAlign w:val="center"/>
          </w:tcPr>
          <w:p w14:paraId="30E37312" w14:textId="77777777" w:rsidR="009B5AB5" w:rsidRDefault="009B5AB5" w:rsidP="00483B8F">
            <w:pPr>
              <w:rPr>
                <w:b/>
                <w:bCs/>
                <w:sz w:val="20"/>
                <w:szCs w:val="20"/>
              </w:rPr>
            </w:pPr>
          </w:p>
        </w:tc>
      </w:tr>
      <w:tr w:rsidR="0096241B" w14:paraId="59DD06BD" w14:textId="77777777" w:rsidTr="009168F7">
        <w:tc>
          <w:tcPr>
            <w:tcW w:w="10790" w:type="dxa"/>
            <w:gridSpan w:val="6"/>
            <w:shd w:val="clear" w:color="auto" w:fill="D9D9D9" w:themeFill="background1" w:themeFillShade="D9"/>
          </w:tcPr>
          <w:p w14:paraId="58A2D725" w14:textId="77777777" w:rsidR="0096241B" w:rsidRDefault="0096241B" w:rsidP="009168F7">
            <w:pPr>
              <w:rPr>
                <w:b/>
                <w:bCs/>
                <w:sz w:val="20"/>
                <w:szCs w:val="20"/>
              </w:rPr>
            </w:pPr>
            <w:r>
              <w:rPr>
                <w:b/>
                <w:bCs/>
                <w:sz w:val="20"/>
                <w:szCs w:val="20"/>
              </w:rPr>
              <w:t>EMPLOYEE STATEMENT:</w:t>
            </w:r>
          </w:p>
          <w:p w14:paraId="3884CDEE" w14:textId="7A249110" w:rsidR="00CF5FE9" w:rsidRPr="00CF5FE9" w:rsidRDefault="00CF5FE9" w:rsidP="009168F7">
            <w:r w:rsidRPr="00CF5FE9">
              <w:rPr>
                <w:sz w:val="20"/>
                <w:szCs w:val="20"/>
              </w:rPr>
              <w:t>I CERTIFY I HAVE READ, UNDERSTAND, AND CAN PERFORM THE DUTIES OF THIS POSITION EITHER WITH OR WITHOUT REASONABLE ACCOMMODATION. I HAVE DISCUSSED THESE DUTIES WITH MY SUPERVISOR AND HAVE BEEN PROVIDED A COPY OF THIS DUTY STATEMENT.</w:t>
            </w:r>
          </w:p>
        </w:tc>
      </w:tr>
      <w:tr w:rsidR="00C13DFD" w14:paraId="00028859" w14:textId="77777777" w:rsidTr="009168F7">
        <w:tc>
          <w:tcPr>
            <w:tcW w:w="4315" w:type="dxa"/>
            <w:gridSpan w:val="3"/>
            <w:shd w:val="clear" w:color="auto" w:fill="FFFFFF" w:themeFill="background1"/>
          </w:tcPr>
          <w:p w14:paraId="4CDBFB7D" w14:textId="50C6B6C1" w:rsidR="00C13DFD" w:rsidRDefault="00C13DFD" w:rsidP="009168F7">
            <w:pPr>
              <w:rPr>
                <w:b/>
                <w:bCs/>
                <w:sz w:val="20"/>
                <w:szCs w:val="20"/>
              </w:rPr>
            </w:pPr>
            <w:r>
              <w:rPr>
                <w:b/>
                <w:bCs/>
                <w:sz w:val="20"/>
                <w:szCs w:val="20"/>
              </w:rPr>
              <w:t>EMPLOYEE NAME (PRINT OR TYPE)</w:t>
            </w:r>
          </w:p>
        </w:tc>
        <w:tc>
          <w:tcPr>
            <w:tcW w:w="4320" w:type="dxa"/>
            <w:gridSpan w:val="2"/>
            <w:shd w:val="clear" w:color="auto" w:fill="FFFFFF" w:themeFill="background1"/>
          </w:tcPr>
          <w:p w14:paraId="2E4BC8E5" w14:textId="4D9594C4" w:rsidR="00C13DFD" w:rsidRDefault="00C13DFD" w:rsidP="009168F7">
            <w:pPr>
              <w:rPr>
                <w:b/>
                <w:bCs/>
                <w:sz w:val="20"/>
                <w:szCs w:val="20"/>
              </w:rPr>
            </w:pPr>
            <w:r>
              <w:rPr>
                <w:b/>
                <w:bCs/>
                <w:sz w:val="20"/>
                <w:szCs w:val="20"/>
              </w:rPr>
              <w:t>EMPLOYEE SIGNATURE</w:t>
            </w:r>
          </w:p>
        </w:tc>
        <w:tc>
          <w:tcPr>
            <w:tcW w:w="2155" w:type="dxa"/>
            <w:shd w:val="clear" w:color="auto" w:fill="FFFFFF" w:themeFill="background1"/>
          </w:tcPr>
          <w:p w14:paraId="2C66D4E8" w14:textId="77777777" w:rsidR="00C13DFD" w:rsidRDefault="00C13DFD" w:rsidP="009168F7">
            <w:pPr>
              <w:rPr>
                <w:b/>
                <w:bCs/>
                <w:sz w:val="20"/>
                <w:szCs w:val="20"/>
              </w:rPr>
            </w:pPr>
            <w:r>
              <w:rPr>
                <w:b/>
                <w:bCs/>
                <w:sz w:val="20"/>
                <w:szCs w:val="20"/>
              </w:rPr>
              <w:t>DATE</w:t>
            </w:r>
          </w:p>
        </w:tc>
      </w:tr>
      <w:tr w:rsidR="00C13DFD" w14:paraId="07078427" w14:textId="77777777" w:rsidTr="009168F7">
        <w:trPr>
          <w:trHeight w:val="485"/>
        </w:trPr>
        <w:tc>
          <w:tcPr>
            <w:tcW w:w="4315" w:type="dxa"/>
            <w:gridSpan w:val="3"/>
            <w:shd w:val="clear" w:color="auto" w:fill="FFFFFF" w:themeFill="background1"/>
            <w:vAlign w:val="center"/>
          </w:tcPr>
          <w:p w14:paraId="7C357D6B" w14:textId="77777777" w:rsidR="00C13DFD" w:rsidRPr="009B5AB5" w:rsidRDefault="00C13DFD" w:rsidP="009168F7">
            <w:pPr>
              <w:rPr>
                <w:b/>
                <w:bCs/>
              </w:rPr>
            </w:pPr>
          </w:p>
        </w:tc>
        <w:tc>
          <w:tcPr>
            <w:tcW w:w="4320" w:type="dxa"/>
            <w:gridSpan w:val="2"/>
            <w:shd w:val="clear" w:color="auto" w:fill="FFFFFF" w:themeFill="background1"/>
            <w:vAlign w:val="center"/>
          </w:tcPr>
          <w:p w14:paraId="2B196FD4" w14:textId="77777777" w:rsidR="00C13DFD" w:rsidRDefault="00C13DFD" w:rsidP="009168F7">
            <w:pPr>
              <w:rPr>
                <w:b/>
                <w:bCs/>
                <w:sz w:val="20"/>
                <w:szCs w:val="20"/>
              </w:rPr>
            </w:pPr>
          </w:p>
        </w:tc>
        <w:tc>
          <w:tcPr>
            <w:tcW w:w="2155" w:type="dxa"/>
            <w:shd w:val="clear" w:color="auto" w:fill="FFFFFF" w:themeFill="background1"/>
            <w:vAlign w:val="center"/>
          </w:tcPr>
          <w:p w14:paraId="09E3E652" w14:textId="77777777" w:rsidR="00C13DFD" w:rsidRDefault="00C13DFD" w:rsidP="009168F7">
            <w:pPr>
              <w:rPr>
                <w:b/>
                <w:bCs/>
                <w:sz w:val="20"/>
                <w:szCs w:val="20"/>
              </w:rPr>
            </w:pPr>
          </w:p>
        </w:tc>
      </w:tr>
    </w:tbl>
    <w:p w14:paraId="30486A4D" w14:textId="10587586" w:rsidR="00483B8F" w:rsidRPr="00483B8F" w:rsidRDefault="00483B8F" w:rsidP="00483B8F"/>
    <w:sectPr w:rsidR="00483B8F" w:rsidRPr="00483B8F" w:rsidSect="00CB4BC7">
      <w:headerReference w:type="default" r:id="rId7"/>
      <w:footerReference w:type="default" r:id="rId8"/>
      <w:pgSz w:w="12240" w:h="15840"/>
      <w:pgMar w:top="1620" w:right="720" w:bottom="720" w:left="720" w:header="54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32D01" w14:textId="77777777" w:rsidR="0001312D" w:rsidRDefault="0001312D" w:rsidP="00483B8F">
      <w:pPr>
        <w:spacing w:after="0" w:line="240" w:lineRule="auto"/>
      </w:pPr>
      <w:r>
        <w:separator/>
      </w:r>
    </w:p>
  </w:endnote>
  <w:endnote w:type="continuationSeparator" w:id="0">
    <w:p w14:paraId="1683BCBE" w14:textId="77777777" w:rsidR="0001312D" w:rsidRDefault="0001312D" w:rsidP="00483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2ABCB" w14:textId="24975C3A" w:rsidR="005A7D08" w:rsidRDefault="005A7D08" w:rsidP="005A7D08">
    <w:pPr>
      <w:pStyle w:val="Footer"/>
      <w:tabs>
        <w:tab w:val="right" w:pos="10800"/>
      </w:tabs>
    </w:pPr>
    <w:r>
      <w:t xml:space="preserve">Revised: </w:t>
    </w:r>
    <w:r w:rsidR="00754A4C">
      <w:t>05/17/2023</w:t>
    </w:r>
    <w:r>
      <w:tab/>
    </w:r>
    <w:r>
      <w:tab/>
    </w:r>
    <w:r>
      <w:tab/>
      <w:t xml:space="preserve">Page </w:t>
    </w:r>
    <w:sdt>
      <w:sdtPr>
        <w:id w:val="-11092816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A4329D9" w14:textId="77777777" w:rsidR="00E00B4E" w:rsidRDefault="00E00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878CC" w14:textId="77777777" w:rsidR="0001312D" w:rsidRDefault="0001312D" w:rsidP="00483B8F">
      <w:pPr>
        <w:spacing w:after="0" w:line="240" w:lineRule="auto"/>
      </w:pPr>
      <w:r>
        <w:separator/>
      </w:r>
    </w:p>
  </w:footnote>
  <w:footnote w:type="continuationSeparator" w:id="0">
    <w:p w14:paraId="5414B98B" w14:textId="77777777" w:rsidR="0001312D" w:rsidRDefault="0001312D" w:rsidP="00483B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48B6A" w14:textId="77777777" w:rsidR="00CB4BC7" w:rsidRPr="0098521A" w:rsidRDefault="00CB4BC7" w:rsidP="00CB4BC7">
    <w:pPr>
      <w:pStyle w:val="Header"/>
      <w:tabs>
        <w:tab w:val="clear" w:pos="4680"/>
        <w:tab w:val="clear" w:pos="9360"/>
      </w:tabs>
      <w:jc w:val="right"/>
      <w:rPr>
        <w:rFonts w:ascii="Arial" w:hAnsi="Arial" w:cs="Arial"/>
        <w:sz w:val="20"/>
        <w:szCs w:val="20"/>
      </w:rPr>
    </w:pPr>
    <w:r w:rsidRPr="0098521A">
      <w:rPr>
        <w:rFonts w:ascii="Arial" w:hAnsi="Arial" w:cs="Arial"/>
        <w:noProof/>
        <w:sz w:val="20"/>
        <w:szCs w:val="20"/>
      </w:rPr>
      <w:drawing>
        <wp:anchor distT="0" distB="0" distL="114300" distR="114300" simplePos="0" relativeHeight="251659264" behindDoc="1" locked="0" layoutInCell="1" allowOverlap="1" wp14:anchorId="4F0B566C" wp14:editId="00FF5E75">
          <wp:simplePos x="0" y="0"/>
          <wp:positionH relativeFrom="column">
            <wp:posOffset>10633</wp:posOffset>
          </wp:positionH>
          <wp:positionV relativeFrom="paragraph">
            <wp:posOffset>-135683</wp:posOffset>
          </wp:positionV>
          <wp:extent cx="563526" cy="556569"/>
          <wp:effectExtent l="0" t="0" r="8255"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63526" cy="556569"/>
                  </a:xfrm>
                  <a:prstGeom prst="rect">
                    <a:avLst/>
                  </a:prstGeom>
                </pic:spPr>
              </pic:pic>
            </a:graphicData>
          </a:graphic>
        </wp:anchor>
      </w:drawing>
    </w:r>
    <w:r w:rsidRPr="0098521A">
      <w:rPr>
        <w:rFonts w:ascii="Arial" w:hAnsi="Arial" w:cs="Arial"/>
        <w:sz w:val="20"/>
        <w:szCs w:val="20"/>
      </w:rPr>
      <w:tab/>
      <w:t>State of California – California Natural Resources Agency</w:t>
    </w:r>
  </w:p>
  <w:p w14:paraId="168561DD" w14:textId="77777777" w:rsidR="00CB4BC7" w:rsidRPr="0098521A" w:rsidRDefault="00CB4BC7" w:rsidP="00CB4BC7">
    <w:pPr>
      <w:pStyle w:val="Header"/>
      <w:tabs>
        <w:tab w:val="clear" w:pos="4680"/>
        <w:tab w:val="clear" w:pos="9360"/>
      </w:tabs>
      <w:jc w:val="right"/>
      <w:rPr>
        <w:rFonts w:ascii="Arial" w:hAnsi="Arial" w:cs="Arial"/>
        <w:sz w:val="20"/>
        <w:szCs w:val="20"/>
      </w:rPr>
    </w:pPr>
    <w:r w:rsidRPr="0098521A">
      <w:rPr>
        <w:rFonts w:ascii="Arial" w:hAnsi="Arial" w:cs="Arial"/>
        <w:sz w:val="20"/>
        <w:szCs w:val="20"/>
      </w:rPr>
      <w:t>Department of Parks and Recreation</w:t>
    </w:r>
  </w:p>
  <w:p w14:paraId="1608149C" w14:textId="77777777" w:rsidR="00CB4BC7" w:rsidRPr="0098521A" w:rsidRDefault="00CB4BC7" w:rsidP="00CB4BC7">
    <w:pPr>
      <w:pStyle w:val="Header"/>
      <w:tabs>
        <w:tab w:val="clear" w:pos="4680"/>
        <w:tab w:val="clear" w:pos="9360"/>
      </w:tabs>
      <w:jc w:val="right"/>
      <w:rPr>
        <w:rFonts w:ascii="Arial" w:hAnsi="Arial" w:cs="Arial"/>
        <w:sz w:val="20"/>
        <w:szCs w:val="20"/>
      </w:rPr>
    </w:pPr>
    <w:r w:rsidRPr="0098521A">
      <w:rPr>
        <w:rFonts w:ascii="Arial" w:hAnsi="Arial" w:cs="Arial"/>
        <w:sz w:val="20"/>
        <w:szCs w:val="20"/>
      </w:rPr>
      <w:t>Human Resource</w:t>
    </w:r>
    <w:r>
      <w:rPr>
        <w:rFonts w:ascii="Arial" w:hAnsi="Arial" w:cs="Arial"/>
        <w:sz w:val="20"/>
        <w:szCs w:val="20"/>
      </w:rPr>
      <w:t>s</w:t>
    </w:r>
  </w:p>
  <w:p w14:paraId="1C7DC256" w14:textId="7761A617" w:rsidR="00483B8F" w:rsidRDefault="00483B8F" w:rsidP="00CB4BC7">
    <w:pPr>
      <w:pStyle w:val="Header"/>
    </w:pPr>
    <w:r w:rsidRPr="00483B8F">
      <w:rPr>
        <w:b/>
        <w:bCs/>
        <w:sz w:val="28"/>
        <w:szCs w:val="28"/>
      </w:rPr>
      <w:t>Duty Statement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B8F"/>
    <w:rsid w:val="0001312D"/>
    <w:rsid w:val="00016F2B"/>
    <w:rsid w:val="00085016"/>
    <w:rsid w:val="00096A47"/>
    <w:rsid w:val="0010407C"/>
    <w:rsid w:val="0012468D"/>
    <w:rsid w:val="00200DF8"/>
    <w:rsid w:val="002535F3"/>
    <w:rsid w:val="002761E6"/>
    <w:rsid w:val="00283C8D"/>
    <w:rsid w:val="002D0217"/>
    <w:rsid w:val="004637A7"/>
    <w:rsid w:val="00483B8F"/>
    <w:rsid w:val="004B7D95"/>
    <w:rsid w:val="004E2FEC"/>
    <w:rsid w:val="005114BA"/>
    <w:rsid w:val="005368C6"/>
    <w:rsid w:val="0056601A"/>
    <w:rsid w:val="005969E7"/>
    <w:rsid w:val="005A7D08"/>
    <w:rsid w:val="005D3676"/>
    <w:rsid w:val="00621004"/>
    <w:rsid w:val="00714B64"/>
    <w:rsid w:val="00754A4C"/>
    <w:rsid w:val="00760973"/>
    <w:rsid w:val="00825A6D"/>
    <w:rsid w:val="00885B87"/>
    <w:rsid w:val="008D3B56"/>
    <w:rsid w:val="008E6CBA"/>
    <w:rsid w:val="00927094"/>
    <w:rsid w:val="0096241B"/>
    <w:rsid w:val="00972E43"/>
    <w:rsid w:val="009752FD"/>
    <w:rsid w:val="009B5AB5"/>
    <w:rsid w:val="00A311D9"/>
    <w:rsid w:val="00A52F72"/>
    <w:rsid w:val="00B226A7"/>
    <w:rsid w:val="00B33795"/>
    <w:rsid w:val="00B36DC2"/>
    <w:rsid w:val="00BB21A0"/>
    <w:rsid w:val="00C13DFD"/>
    <w:rsid w:val="00C7069D"/>
    <w:rsid w:val="00CA5742"/>
    <w:rsid w:val="00CB4BC7"/>
    <w:rsid w:val="00CE75EE"/>
    <w:rsid w:val="00CF5FE9"/>
    <w:rsid w:val="00D079DA"/>
    <w:rsid w:val="00D272EF"/>
    <w:rsid w:val="00D37857"/>
    <w:rsid w:val="00D379E3"/>
    <w:rsid w:val="00D925CF"/>
    <w:rsid w:val="00DB611F"/>
    <w:rsid w:val="00DF4F08"/>
    <w:rsid w:val="00E00B4E"/>
    <w:rsid w:val="00E36F1E"/>
    <w:rsid w:val="00EA272A"/>
    <w:rsid w:val="00EA7F64"/>
    <w:rsid w:val="00F04A21"/>
    <w:rsid w:val="00F65B1B"/>
    <w:rsid w:val="00F82C2A"/>
    <w:rsid w:val="00FC1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5FBE3"/>
  <w15:chartTrackingRefBased/>
  <w15:docId w15:val="{A79D0750-8596-4E1C-9379-FE71F8D7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B8F"/>
  </w:style>
  <w:style w:type="paragraph" w:styleId="Footer">
    <w:name w:val="footer"/>
    <w:basedOn w:val="Normal"/>
    <w:link w:val="FooterChar"/>
    <w:uiPriority w:val="99"/>
    <w:unhideWhenUsed/>
    <w:rsid w:val="00483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B8F"/>
  </w:style>
  <w:style w:type="table" w:styleId="TableGrid">
    <w:name w:val="Table Grid"/>
    <w:basedOn w:val="TableNormal"/>
    <w:uiPriority w:val="39"/>
    <w:rsid w:val="00B33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63287-EBDF-4FC4-9034-FE0C0A763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1266</Words>
  <Characters>7220</Characters>
  <Application>Microsoft Office Word</Application>
  <DocSecurity>0</DocSecurity>
  <Lines>60</Lines>
  <Paragraphs>16</Paragraphs>
  <ScaleCrop>false</ScaleCrop>
  <Company/>
  <LinksUpToDate>false</LinksUpToDate>
  <CharactersWithSpaces>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Flok, Amanda@Parks</dc:creator>
  <cp:keywords/>
  <dc:description/>
  <cp:lastModifiedBy>Nurse, April@Parks</cp:lastModifiedBy>
  <cp:revision>8</cp:revision>
  <dcterms:created xsi:type="dcterms:W3CDTF">2022-09-01T18:56:00Z</dcterms:created>
  <dcterms:modified xsi:type="dcterms:W3CDTF">2025-02-14T19:56:00Z</dcterms:modified>
</cp:coreProperties>
</file>